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0E639926" w14:textId="77777777" w:rsidR="00C50C75" w:rsidRPr="009237F4" w:rsidRDefault="00C50C75" w:rsidP="0018153D">
      <w:pPr>
        <w:pStyle w:val="Subtitle"/>
        <w:spacing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1DF70991" w14:textId="77777777" w:rsidR="00C50C75" w:rsidRPr="009237F4" w:rsidRDefault="00C50C75" w:rsidP="0018153D">
      <w:pPr>
        <w:pStyle w:val="Subtitle"/>
        <w:spacing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HELD AT ST ENDELLION HALL </w:t>
      </w:r>
    </w:p>
    <w:p w14:paraId="2936D373" w14:textId="3CE62656" w:rsidR="00C50C75" w:rsidRDefault="00C50C75" w:rsidP="00C50C75">
      <w:pPr>
        <w:pStyle w:val="Subtitle"/>
        <w:spacing w:after="12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ON MONDAY </w:t>
      </w:r>
      <w:r w:rsidR="001D2F58">
        <w:rPr>
          <w:rFonts w:ascii="Century Gothic" w:eastAsia="Century Gothic" w:hAnsi="Century Gothic" w:cs="Century Gothic"/>
          <w:sz w:val="24"/>
          <w:szCs w:val="24"/>
        </w:rPr>
        <w:t>1</w:t>
      </w:r>
      <w:r w:rsidR="00151C56">
        <w:rPr>
          <w:rFonts w:ascii="Century Gothic" w:eastAsia="Century Gothic" w:hAnsi="Century Gothic" w:cs="Century Gothic"/>
          <w:sz w:val="24"/>
          <w:szCs w:val="24"/>
        </w:rPr>
        <w:t>5</w:t>
      </w:r>
      <w:r w:rsidR="001D2F58" w:rsidRPr="001D2F58">
        <w:rPr>
          <w:rFonts w:ascii="Century Gothic" w:eastAsia="Century Gothic" w:hAnsi="Century Gothic" w:cs="Century Gothic"/>
          <w:sz w:val="24"/>
          <w:szCs w:val="24"/>
          <w:vertAlign w:val="superscript"/>
        </w:rPr>
        <w:t>th</w:t>
      </w:r>
      <w:r w:rsidR="001D2F58">
        <w:rPr>
          <w:rFonts w:ascii="Century Gothic" w:eastAsia="Century Gothic" w:hAnsi="Century Gothic" w:cs="Century Gothic"/>
          <w:sz w:val="24"/>
          <w:szCs w:val="24"/>
        </w:rPr>
        <w:t xml:space="preserve"> </w:t>
      </w:r>
      <w:r w:rsidR="00151C56">
        <w:rPr>
          <w:rFonts w:ascii="Century Gothic" w:eastAsia="Century Gothic" w:hAnsi="Century Gothic" w:cs="Century Gothic"/>
          <w:sz w:val="24"/>
          <w:szCs w:val="24"/>
        </w:rPr>
        <w:t>JANUARY</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8D6EE5">
            <w:pPr>
              <w:spacing w:after="120" w:line="360" w:lineRule="auto"/>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73A99C2C" w14:textId="183B5D78" w:rsidR="008D7BD3" w:rsidRPr="002E6CFE" w:rsidRDefault="007356AF" w:rsidP="00EA4201">
            <w:pPr>
              <w:rPr>
                <w:rFonts w:eastAsia="Arial" w:cstheme="minorHAnsi"/>
                <w:bCs/>
                <w:sz w:val="20"/>
                <w:szCs w:val="20"/>
              </w:rPr>
            </w:pPr>
            <w:r w:rsidRPr="007356AF">
              <w:rPr>
                <w:rFonts w:eastAsia="Arial" w:cstheme="minorHAnsi"/>
                <w:bCs/>
                <w:sz w:val="20"/>
                <w:szCs w:val="20"/>
              </w:rPr>
              <w:t>Cllrs</w:t>
            </w:r>
            <w:r w:rsidR="00EA4201">
              <w:rPr>
                <w:rFonts w:eastAsia="Arial" w:cstheme="minorHAnsi"/>
                <w:bCs/>
                <w:sz w:val="20"/>
                <w:szCs w:val="20"/>
              </w:rPr>
              <w:t>.</w:t>
            </w:r>
            <w:r w:rsidRPr="007356AF">
              <w:rPr>
                <w:rFonts w:eastAsia="Arial" w:cstheme="minorHAnsi"/>
                <w:bCs/>
                <w:sz w:val="20"/>
                <w:szCs w:val="20"/>
              </w:rPr>
              <w:t xml:space="preserve"> Raynor (Chair), </w:t>
            </w:r>
            <w:r w:rsidR="003914C5">
              <w:rPr>
                <w:rFonts w:eastAsia="Arial" w:cstheme="minorHAnsi"/>
                <w:bCs/>
                <w:sz w:val="20"/>
                <w:szCs w:val="20"/>
              </w:rPr>
              <w:t xml:space="preserve">Cleave (Vice Chair), </w:t>
            </w:r>
            <w:r w:rsidR="00B953C4">
              <w:rPr>
                <w:rFonts w:eastAsia="Arial" w:cstheme="minorHAnsi"/>
                <w:bCs/>
                <w:sz w:val="20"/>
                <w:szCs w:val="20"/>
              </w:rPr>
              <w:t xml:space="preserve">Williams, Webster, Symons, </w:t>
            </w:r>
            <w:r w:rsidR="00EA4201">
              <w:rPr>
                <w:rFonts w:eastAsia="Arial" w:cstheme="minorHAnsi"/>
                <w:bCs/>
                <w:sz w:val="20"/>
                <w:szCs w:val="20"/>
              </w:rPr>
              <w:t>Button</w:t>
            </w:r>
            <w:r w:rsidR="009A3EFC">
              <w:rPr>
                <w:rFonts w:eastAsia="Arial" w:cstheme="minorHAnsi"/>
                <w:bCs/>
                <w:sz w:val="20"/>
                <w:szCs w:val="20"/>
              </w:rPr>
              <w:t>,</w:t>
            </w:r>
            <w:r w:rsidR="00267108">
              <w:rPr>
                <w:rFonts w:eastAsia="Arial" w:cstheme="minorHAnsi"/>
                <w:bCs/>
                <w:sz w:val="20"/>
                <w:szCs w:val="20"/>
              </w:rPr>
              <w:t xml:space="preserve"> </w:t>
            </w:r>
            <w:r w:rsidR="00151C56">
              <w:rPr>
                <w:rFonts w:eastAsia="Arial" w:cstheme="minorHAnsi"/>
                <w:bCs/>
                <w:sz w:val="20"/>
                <w:szCs w:val="20"/>
              </w:rPr>
              <w:t xml:space="preserve">Pierpoint, Smith, </w:t>
            </w:r>
            <w:r w:rsidR="0067485D">
              <w:rPr>
                <w:rFonts w:eastAsia="Arial" w:cstheme="minorHAnsi"/>
                <w:bCs/>
                <w:sz w:val="20"/>
                <w:szCs w:val="20"/>
              </w:rPr>
              <w:t>D. Harrison (Clerk)</w:t>
            </w:r>
            <w:r w:rsidR="000D52F9">
              <w:rPr>
                <w:rFonts w:eastAsia="Arial" w:cstheme="minorHAnsi"/>
                <w:bCs/>
                <w:sz w:val="20"/>
                <w:szCs w:val="20"/>
              </w:rPr>
              <w:t>, C&amp;MS Ms Jon</w:t>
            </w:r>
            <w:r w:rsidR="008D7BD3">
              <w:rPr>
                <w:rFonts w:eastAsia="Arial" w:cstheme="minorHAnsi"/>
                <w:b/>
                <w:sz w:val="20"/>
                <w:szCs w:val="20"/>
              </w:rPr>
              <w:br/>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42B5F703" w:rsidR="008D6EE5" w:rsidRPr="009237F4" w:rsidRDefault="00234764" w:rsidP="00755A21">
            <w:pPr>
              <w:pStyle w:val="ListParagraph"/>
              <w:spacing w:line="480" w:lineRule="auto"/>
              <w:ind w:left="0"/>
              <w:rPr>
                <w:rFonts w:cstheme="minorHAnsi"/>
                <w:sz w:val="20"/>
                <w:szCs w:val="20"/>
              </w:rPr>
            </w:pPr>
            <w:r>
              <w:rPr>
                <w:rFonts w:cstheme="minorHAnsi"/>
                <w:sz w:val="20"/>
                <w:szCs w:val="20"/>
              </w:rPr>
              <w:t>24/1</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314865">
            <w:pPr>
              <w:pStyle w:val="ListParagraph"/>
              <w:numPr>
                <w:ilvl w:val="0"/>
                <w:numId w:val="12"/>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3C51EA5A" w:rsidR="003133DD" w:rsidRPr="003133DD" w:rsidRDefault="003133DD" w:rsidP="003133DD">
            <w:pPr>
              <w:pStyle w:val="ListParagraph"/>
              <w:spacing w:after="120"/>
              <w:rPr>
                <w:rFonts w:eastAsia="Arial" w:cstheme="minorHAnsi"/>
                <w:b/>
                <w:bCs/>
                <w:color w:val="000000"/>
                <w:sz w:val="20"/>
                <w:szCs w:val="20"/>
              </w:rPr>
            </w:pPr>
            <w:r w:rsidRPr="003133DD">
              <w:rPr>
                <w:rFonts w:eastAsia="Arial" w:cstheme="minorHAnsi"/>
                <w:b/>
                <w:bCs/>
                <w:color w:val="000000"/>
                <w:sz w:val="20"/>
                <w:szCs w:val="20"/>
              </w:rPr>
              <w:t>NONE.</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1B7695">
            <w:pPr>
              <w:pStyle w:val="ListParagraph"/>
              <w:numPr>
                <w:ilvl w:val="0"/>
                <w:numId w:val="12"/>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27C6C05D" w14:textId="77777777" w:rsidR="003133DD" w:rsidRPr="003133DD" w:rsidRDefault="003133DD" w:rsidP="003133DD">
            <w:pPr>
              <w:pStyle w:val="ListParagraph"/>
              <w:spacing w:after="120"/>
              <w:rPr>
                <w:rFonts w:eastAsia="Arial" w:cstheme="minorHAnsi"/>
                <w:color w:val="000000"/>
                <w:sz w:val="20"/>
                <w:szCs w:val="20"/>
              </w:rPr>
            </w:pPr>
            <w:r w:rsidRPr="003133DD">
              <w:rPr>
                <w:rFonts w:eastAsia="Arial" w:cstheme="minorHAnsi"/>
                <w:color w:val="000000"/>
                <w:sz w:val="20"/>
                <w:szCs w:val="20"/>
              </w:rPr>
              <w:t>PA23/09640 Cllr Williams</w:t>
            </w:r>
          </w:p>
          <w:p w14:paraId="23745CF5" w14:textId="77777777" w:rsidR="003133DD" w:rsidRPr="003133DD" w:rsidRDefault="003133DD" w:rsidP="003133DD">
            <w:pPr>
              <w:pStyle w:val="ListParagraph"/>
              <w:spacing w:after="120"/>
              <w:rPr>
                <w:rFonts w:eastAsia="Arial" w:cstheme="minorHAnsi"/>
                <w:color w:val="000000"/>
                <w:sz w:val="20"/>
                <w:szCs w:val="20"/>
              </w:rPr>
            </w:pPr>
          </w:p>
          <w:p w14:paraId="5F979B6C" w14:textId="47266A3F" w:rsidR="009237F4" w:rsidRDefault="008D6EE5" w:rsidP="001B7695">
            <w:pPr>
              <w:pStyle w:val="ListParagraph"/>
              <w:numPr>
                <w:ilvl w:val="0"/>
                <w:numId w:val="12"/>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77777777"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b/>
                <w:bCs/>
                <w:color w:val="000000"/>
                <w:sz w:val="20"/>
                <w:szCs w:val="20"/>
              </w:rPr>
              <w:t>.</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5B4121">
            <w:pPr>
              <w:pStyle w:val="ListParagraph"/>
              <w:numPr>
                <w:ilvl w:val="0"/>
                <w:numId w:val="12"/>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39C0D7F3"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color w:val="000000"/>
                <w:sz w:val="20"/>
                <w:szCs w:val="20"/>
              </w:rPr>
              <w:t>.</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66B58797" w:rsidR="008D6EE5" w:rsidRPr="009237F4" w:rsidRDefault="00234764" w:rsidP="00755A21">
            <w:pPr>
              <w:pStyle w:val="ListParagraph"/>
              <w:spacing w:after="120" w:line="360" w:lineRule="auto"/>
              <w:ind w:left="0"/>
              <w:rPr>
                <w:rFonts w:cstheme="minorHAnsi"/>
                <w:sz w:val="20"/>
                <w:szCs w:val="20"/>
              </w:rPr>
            </w:pPr>
            <w:r>
              <w:rPr>
                <w:rFonts w:cstheme="minorHAnsi"/>
                <w:sz w:val="20"/>
                <w:szCs w:val="20"/>
              </w:rPr>
              <w:t>24/</w:t>
            </w:r>
            <w:r w:rsidR="00DC1BA9">
              <w:rPr>
                <w:rFonts w:cstheme="minorHAnsi"/>
                <w:sz w:val="20"/>
                <w:szCs w:val="20"/>
              </w:rPr>
              <w:t>2</w:t>
            </w:r>
          </w:p>
        </w:tc>
        <w:tc>
          <w:tcPr>
            <w:tcW w:w="7219" w:type="dxa"/>
          </w:tcPr>
          <w:p w14:paraId="2A5E4A8B" w14:textId="170C437E" w:rsidR="00AF4944" w:rsidRPr="00DC1BA9"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DC1BA9" w:rsidRPr="00DC1BA9">
              <w:rPr>
                <w:rFonts w:eastAsia="Arial" w:cstheme="minorHAnsi"/>
                <w:bCs/>
                <w:sz w:val="20"/>
                <w:szCs w:val="20"/>
              </w:rPr>
              <w:t>Cllrs Hills</w:t>
            </w:r>
            <w:r w:rsidR="00347D04">
              <w:rPr>
                <w:rFonts w:eastAsia="Arial" w:cstheme="minorHAnsi"/>
                <w:bCs/>
                <w:sz w:val="20"/>
                <w:szCs w:val="20"/>
              </w:rPr>
              <w:t xml:space="preserve">, Dawe, Collings </w:t>
            </w:r>
            <w:r w:rsidR="00DC1BA9" w:rsidRPr="00DC1BA9">
              <w:rPr>
                <w:rFonts w:eastAsia="Arial" w:cstheme="minorHAnsi"/>
                <w:bCs/>
                <w:sz w:val="20"/>
                <w:szCs w:val="20"/>
              </w:rPr>
              <w:t xml:space="preserve">and </w:t>
            </w:r>
            <w:r w:rsidR="001B7695">
              <w:rPr>
                <w:rFonts w:eastAsia="Arial" w:cstheme="minorHAnsi"/>
                <w:bCs/>
                <w:sz w:val="20"/>
                <w:szCs w:val="20"/>
              </w:rPr>
              <w:t xml:space="preserve">Divisional Member </w:t>
            </w:r>
            <w:r w:rsidR="00DC1BA9" w:rsidRPr="00DC1BA9">
              <w:rPr>
                <w:rFonts w:eastAsia="Arial" w:cstheme="minorHAnsi"/>
                <w:bCs/>
                <w:sz w:val="20"/>
                <w:szCs w:val="20"/>
              </w:rPr>
              <w:t>Mould</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2F7C25" w:rsidRPr="009237F4" w14:paraId="34B82230" w14:textId="77777777" w:rsidTr="004630E7">
        <w:tc>
          <w:tcPr>
            <w:tcW w:w="1010" w:type="dxa"/>
          </w:tcPr>
          <w:p w14:paraId="53563611" w14:textId="18207AD4"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24/3</w:t>
            </w:r>
          </w:p>
        </w:tc>
        <w:tc>
          <w:tcPr>
            <w:tcW w:w="7219" w:type="dxa"/>
          </w:tcPr>
          <w:p w14:paraId="3786C26F" w14:textId="02711AC3" w:rsidR="002F7C25" w:rsidRPr="009237F4" w:rsidRDefault="002F7C25" w:rsidP="002F7C25">
            <w:pPr>
              <w:spacing w:after="120"/>
              <w:rPr>
                <w:rFonts w:eastAsia="Arial" w:cstheme="minorHAnsi"/>
                <w:sz w:val="20"/>
                <w:szCs w:val="20"/>
              </w:rPr>
            </w:pPr>
            <w:r w:rsidRPr="009237F4">
              <w:rPr>
                <w:rFonts w:eastAsia="Arial" w:cstheme="minorHAnsi"/>
                <w:b/>
                <w:sz w:val="20"/>
                <w:szCs w:val="20"/>
              </w:rPr>
              <w:t>Chair’s Welcome / Public Forum</w:t>
            </w:r>
          </w:p>
          <w:p w14:paraId="06888721" w14:textId="77777777" w:rsidR="00AF24AD" w:rsidRDefault="002F7C25" w:rsidP="002F7C25">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2D6506A4" w14:textId="152DCE74" w:rsidR="00CB1838" w:rsidRPr="004A3B7C" w:rsidRDefault="00CB1838" w:rsidP="007E2319">
            <w:pPr>
              <w:rPr>
                <w:rFonts w:eastAsia="Arial" w:cstheme="minorHAnsi"/>
                <w:sz w:val="20"/>
                <w:szCs w:val="20"/>
              </w:rPr>
            </w:pPr>
          </w:p>
        </w:tc>
        <w:tc>
          <w:tcPr>
            <w:tcW w:w="1331" w:type="dxa"/>
          </w:tcPr>
          <w:p w14:paraId="17BC7A9A" w14:textId="77777777" w:rsidR="002F7C25" w:rsidRPr="009237F4" w:rsidRDefault="002F7C25" w:rsidP="007A64E3">
            <w:pPr>
              <w:spacing w:after="120" w:line="360" w:lineRule="auto"/>
              <w:jc w:val="center"/>
              <w:rPr>
                <w:rFonts w:cstheme="minorHAnsi"/>
                <w:sz w:val="20"/>
                <w:szCs w:val="20"/>
              </w:rPr>
            </w:pPr>
          </w:p>
        </w:tc>
      </w:tr>
      <w:tr w:rsidR="002F7C25" w:rsidRPr="009237F4" w14:paraId="5BF29425" w14:textId="77777777" w:rsidTr="004630E7">
        <w:tc>
          <w:tcPr>
            <w:tcW w:w="1010" w:type="dxa"/>
          </w:tcPr>
          <w:p w14:paraId="2ED2810B" w14:textId="5D9A088F"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24/4</w:t>
            </w:r>
          </w:p>
        </w:tc>
        <w:tc>
          <w:tcPr>
            <w:tcW w:w="7219" w:type="dxa"/>
          </w:tcPr>
          <w:p w14:paraId="6A7964D1" w14:textId="77777777" w:rsidR="002F7C25" w:rsidRPr="009237F4" w:rsidRDefault="002F7C25" w:rsidP="002F7C25">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65CA85FC" w:rsidR="003F00AB" w:rsidRPr="003F00AB" w:rsidRDefault="002F7C25" w:rsidP="001B7695">
            <w:pPr>
              <w:pStyle w:val="ListParagraph"/>
              <w:numPr>
                <w:ilvl w:val="0"/>
                <w:numId w:val="1"/>
              </w:numPr>
              <w:spacing w:after="120"/>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w:t>
            </w:r>
            <w:r w:rsidR="009A3EFC">
              <w:rPr>
                <w:rFonts w:eastAsia="Arial" w:cstheme="minorHAnsi"/>
                <w:color w:val="000000"/>
                <w:sz w:val="20"/>
                <w:szCs w:val="20"/>
              </w:rPr>
              <w:t>1</w:t>
            </w:r>
            <w:r w:rsidR="00DC1BA9">
              <w:rPr>
                <w:rFonts w:eastAsia="Arial" w:cstheme="minorHAnsi"/>
                <w:color w:val="000000"/>
                <w:sz w:val="20"/>
                <w:szCs w:val="20"/>
              </w:rPr>
              <w:t>1</w:t>
            </w:r>
            <w:r w:rsidR="00243DDA" w:rsidRPr="00243DDA">
              <w:rPr>
                <w:rFonts w:eastAsia="Arial" w:cstheme="minorHAnsi"/>
                <w:color w:val="000000"/>
                <w:sz w:val="20"/>
                <w:szCs w:val="20"/>
                <w:vertAlign w:val="superscript"/>
              </w:rPr>
              <w:t>th</w:t>
            </w:r>
            <w:r w:rsidR="00243DDA">
              <w:rPr>
                <w:rFonts w:eastAsia="Arial" w:cstheme="minorHAnsi"/>
                <w:color w:val="000000"/>
                <w:sz w:val="20"/>
                <w:szCs w:val="20"/>
              </w:rPr>
              <w:t xml:space="preserve"> </w:t>
            </w:r>
            <w:r w:rsidR="00DC1BA9">
              <w:rPr>
                <w:rFonts w:eastAsia="Arial" w:cstheme="minorHAnsi"/>
                <w:color w:val="000000"/>
                <w:sz w:val="20"/>
                <w:szCs w:val="20"/>
              </w:rPr>
              <w:t>Dec</w:t>
            </w:r>
            <w:r w:rsidR="009A3EFC">
              <w:rPr>
                <w:rFonts w:eastAsia="Arial" w:cstheme="minorHAnsi"/>
                <w:color w:val="000000"/>
                <w:sz w:val="20"/>
                <w:szCs w:val="20"/>
              </w:rPr>
              <w:t>em</w:t>
            </w:r>
            <w:r w:rsidR="008509E9">
              <w:rPr>
                <w:rFonts w:eastAsia="Arial" w:cstheme="minorHAnsi"/>
                <w:color w:val="000000"/>
                <w:sz w:val="20"/>
                <w:szCs w:val="20"/>
              </w:rPr>
              <w:t>ber</w:t>
            </w:r>
            <w:r w:rsidRPr="009237F4">
              <w:rPr>
                <w:rFonts w:eastAsia="Arial" w:cstheme="minorHAnsi"/>
                <w:color w:val="000000"/>
                <w:sz w:val="20"/>
                <w:szCs w:val="20"/>
              </w:rPr>
              <w:t xml:space="preserve"> 2023</w:t>
            </w:r>
            <w:r w:rsidR="003C1B90">
              <w:rPr>
                <w:rFonts w:eastAsia="Arial" w:cstheme="minorHAnsi"/>
                <w:color w:val="000000"/>
                <w:sz w:val="20"/>
                <w:szCs w:val="20"/>
              </w:rPr>
              <w:t xml:space="preserve"> </w:t>
            </w:r>
            <w:r w:rsidR="00C81C3E">
              <w:rPr>
                <w:rFonts w:eastAsia="Arial" w:cstheme="minorHAnsi"/>
                <w:color w:val="000000"/>
                <w:sz w:val="20"/>
                <w:szCs w:val="20"/>
              </w:rPr>
              <w:t>–</w:t>
            </w:r>
            <w:r w:rsidR="003C1B90">
              <w:rPr>
                <w:rFonts w:eastAsia="Arial" w:cstheme="minorHAnsi"/>
                <w:color w:val="000000"/>
                <w:sz w:val="20"/>
                <w:szCs w:val="20"/>
              </w:rPr>
              <w:t xml:space="preserve"> </w:t>
            </w:r>
            <w:r w:rsidR="00A53E2B" w:rsidRPr="00A53E2B">
              <w:rPr>
                <w:rFonts w:eastAsia="Arial" w:cstheme="minorHAnsi"/>
                <w:b/>
                <w:bCs/>
                <w:color w:val="000000"/>
                <w:sz w:val="20"/>
                <w:szCs w:val="20"/>
              </w:rPr>
              <w:t>Agreed</w:t>
            </w:r>
            <w:r w:rsidR="001B7695">
              <w:rPr>
                <w:rFonts w:eastAsia="Arial" w:cstheme="minorHAnsi"/>
                <w:b/>
                <w:bCs/>
                <w:color w:val="000000"/>
                <w:sz w:val="20"/>
                <w:szCs w:val="20"/>
              </w:rPr>
              <w:t xml:space="preserve"> </w:t>
            </w:r>
            <w:r w:rsidR="001B7695" w:rsidRPr="001B7695">
              <w:rPr>
                <w:rFonts w:eastAsia="Arial" w:cstheme="minorHAnsi"/>
                <w:color w:val="000000"/>
                <w:sz w:val="20"/>
                <w:szCs w:val="20"/>
              </w:rPr>
              <w:t>C&amp;MS</w:t>
            </w:r>
            <w:r w:rsidR="001B7695">
              <w:rPr>
                <w:rFonts w:eastAsia="Arial" w:cstheme="minorHAnsi"/>
                <w:b/>
                <w:bCs/>
                <w:color w:val="000000"/>
                <w:sz w:val="20"/>
                <w:szCs w:val="20"/>
              </w:rPr>
              <w:t xml:space="preserve"> </w:t>
            </w:r>
            <w:r w:rsidR="001B7695" w:rsidRPr="001B7695">
              <w:rPr>
                <w:rFonts w:eastAsia="Arial" w:cstheme="minorHAnsi"/>
                <w:color w:val="000000"/>
                <w:sz w:val="20"/>
                <w:szCs w:val="20"/>
              </w:rPr>
              <w:t>re</w:t>
            </w:r>
            <w:r w:rsidR="001B7695">
              <w:rPr>
                <w:rFonts w:eastAsia="Arial" w:cstheme="minorHAnsi"/>
                <w:color w:val="000000"/>
                <w:sz w:val="20"/>
                <w:szCs w:val="20"/>
              </w:rPr>
              <w:t>quests</w:t>
            </w:r>
            <w:r w:rsidR="001B7695" w:rsidRPr="001B7695">
              <w:rPr>
                <w:rFonts w:eastAsia="Arial" w:cstheme="minorHAnsi"/>
                <w:color w:val="000000"/>
                <w:sz w:val="20"/>
                <w:szCs w:val="20"/>
              </w:rPr>
              <w:t xml:space="preserve"> removal of minute</w:t>
            </w:r>
            <w:r w:rsidR="001B7695">
              <w:rPr>
                <w:rFonts w:eastAsia="Arial" w:cstheme="minorHAnsi"/>
                <w:color w:val="000000"/>
                <w:sz w:val="20"/>
                <w:szCs w:val="20"/>
              </w:rPr>
              <w:t xml:space="preserve"> 23/212 referencing C&amp;MS </w:t>
            </w:r>
            <w:r w:rsidR="003914C5">
              <w:rPr>
                <w:rFonts w:eastAsia="Arial" w:cstheme="minorHAnsi"/>
                <w:color w:val="000000"/>
                <w:sz w:val="20"/>
                <w:szCs w:val="20"/>
              </w:rPr>
              <w:t xml:space="preserve">annual </w:t>
            </w:r>
            <w:r w:rsidR="001B7695">
              <w:rPr>
                <w:rFonts w:eastAsia="Arial" w:cstheme="minorHAnsi"/>
                <w:color w:val="000000"/>
                <w:sz w:val="20"/>
                <w:szCs w:val="20"/>
              </w:rPr>
              <w:t xml:space="preserve">appraisal. </w:t>
            </w:r>
          </w:p>
        </w:tc>
        <w:tc>
          <w:tcPr>
            <w:tcW w:w="1331" w:type="dxa"/>
          </w:tcPr>
          <w:p w14:paraId="014555A0" w14:textId="2DAF80F4" w:rsidR="002F7C25" w:rsidRPr="009237F4" w:rsidRDefault="002F7C25" w:rsidP="002F7C25">
            <w:pPr>
              <w:spacing w:after="120" w:line="360" w:lineRule="auto"/>
              <w:jc w:val="center"/>
              <w:rPr>
                <w:rFonts w:cstheme="minorHAnsi"/>
                <w:sz w:val="20"/>
                <w:szCs w:val="20"/>
              </w:rPr>
            </w:pPr>
          </w:p>
        </w:tc>
      </w:tr>
      <w:tr w:rsidR="002F7C25" w:rsidRPr="009237F4" w14:paraId="2B8E3B01" w14:textId="77777777" w:rsidTr="004630E7">
        <w:tc>
          <w:tcPr>
            <w:tcW w:w="1010" w:type="dxa"/>
          </w:tcPr>
          <w:p w14:paraId="042A320D" w14:textId="5EE08D75"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lastRenderedPageBreak/>
              <w:t>24/5</w:t>
            </w:r>
          </w:p>
        </w:tc>
        <w:tc>
          <w:tcPr>
            <w:tcW w:w="7219" w:type="dxa"/>
          </w:tcPr>
          <w:p w14:paraId="5DDAC6F1" w14:textId="77777777" w:rsidR="002F7C25" w:rsidRPr="009237F4" w:rsidRDefault="002F7C25" w:rsidP="002F7C25">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2F7C25" w:rsidRPr="009237F4" w:rsidRDefault="002F7C25" w:rsidP="002F7C25">
            <w:pPr>
              <w:pBdr>
                <w:top w:val="nil"/>
                <w:left w:val="nil"/>
                <w:bottom w:val="nil"/>
                <w:right w:val="nil"/>
                <w:between w:val="nil"/>
              </w:pBdr>
              <w:spacing w:line="259" w:lineRule="auto"/>
              <w:rPr>
                <w:rFonts w:eastAsia="Arial" w:cstheme="minorHAnsi"/>
                <w:sz w:val="20"/>
                <w:szCs w:val="20"/>
              </w:rPr>
            </w:pPr>
          </w:p>
          <w:p w14:paraId="24C4F14C" w14:textId="77777777" w:rsidR="00A53E2B" w:rsidRDefault="002F7C25" w:rsidP="00243DDA">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4388AAAF" w14:textId="77777777" w:rsidR="001B7695" w:rsidRDefault="001B7695" w:rsidP="00347D04">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Raynor w</w:t>
            </w:r>
            <w:r w:rsidR="00347D04">
              <w:rPr>
                <w:rFonts w:eastAsia="Arial" w:cstheme="minorHAnsi"/>
                <w:sz w:val="20"/>
                <w:szCs w:val="20"/>
              </w:rPr>
              <w:t>elcome</w:t>
            </w:r>
            <w:r>
              <w:rPr>
                <w:rFonts w:eastAsia="Arial" w:cstheme="minorHAnsi"/>
                <w:sz w:val="20"/>
                <w:szCs w:val="20"/>
              </w:rPr>
              <w:t>s Cllrs Pierpoint and Smith to their first full Parish Council meeting.</w:t>
            </w:r>
          </w:p>
          <w:p w14:paraId="2FE1F8B7" w14:textId="05E54C6A" w:rsidR="00347D04" w:rsidRDefault="001B7695" w:rsidP="00347D04">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reads out the correspondence received from </w:t>
            </w:r>
            <w:r w:rsidR="00347D04">
              <w:rPr>
                <w:rFonts w:eastAsia="Arial" w:cstheme="minorHAnsi"/>
                <w:sz w:val="20"/>
                <w:szCs w:val="20"/>
              </w:rPr>
              <w:t>Springbourne</w:t>
            </w:r>
            <w:r>
              <w:rPr>
                <w:rFonts w:eastAsia="Arial" w:cstheme="minorHAnsi"/>
                <w:sz w:val="20"/>
                <w:szCs w:val="20"/>
              </w:rPr>
              <w:t xml:space="preserve"> </w:t>
            </w:r>
            <w:r w:rsidR="003914C5">
              <w:rPr>
                <w:rFonts w:eastAsia="Arial" w:cstheme="minorHAnsi"/>
                <w:sz w:val="20"/>
                <w:szCs w:val="20"/>
              </w:rPr>
              <w:t xml:space="preserve">Homes </w:t>
            </w:r>
            <w:r>
              <w:rPr>
                <w:rFonts w:eastAsia="Arial" w:cstheme="minorHAnsi"/>
                <w:sz w:val="20"/>
                <w:szCs w:val="20"/>
              </w:rPr>
              <w:t>(Central Garage)</w:t>
            </w:r>
            <w:r w:rsidR="003914C5">
              <w:rPr>
                <w:rFonts w:eastAsia="Arial" w:cstheme="minorHAnsi"/>
                <w:sz w:val="20"/>
                <w:szCs w:val="20"/>
              </w:rPr>
              <w:t xml:space="preserve">. It was received </w:t>
            </w:r>
            <w:r>
              <w:rPr>
                <w:rFonts w:eastAsia="Arial" w:cstheme="minorHAnsi"/>
                <w:sz w:val="20"/>
                <w:szCs w:val="20"/>
              </w:rPr>
              <w:t xml:space="preserve">in response to </w:t>
            </w:r>
            <w:r w:rsidR="003914C5">
              <w:rPr>
                <w:rFonts w:eastAsia="Arial" w:cstheme="minorHAnsi"/>
                <w:sz w:val="20"/>
                <w:szCs w:val="20"/>
              </w:rPr>
              <w:t xml:space="preserve">the </w:t>
            </w:r>
            <w:r>
              <w:rPr>
                <w:rFonts w:eastAsia="Arial" w:cstheme="minorHAnsi"/>
                <w:sz w:val="20"/>
                <w:szCs w:val="20"/>
              </w:rPr>
              <w:t xml:space="preserve">Clerk requesting </w:t>
            </w:r>
            <w:r w:rsidR="003914C5">
              <w:rPr>
                <w:rFonts w:eastAsia="Arial" w:cstheme="minorHAnsi"/>
                <w:sz w:val="20"/>
                <w:szCs w:val="20"/>
              </w:rPr>
              <w:t xml:space="preserve">permission for </w:t>
            </w:r>
            <w:r>
              <w:rPr>
                <w:rFonts w:eastAsia="Arial" w:cstheme="minorHAnsi"/>
                <w:sz w:val="20"/>
                <w:szCs w:val="20"/>
              </w:rPr>
              <w:t xml:space="preserve">a </w:t>
            </w:r>
            <w:r w:rsidR="003914C5">
              <w:rPr>
                <w:rFonts w:eastAsia="Arial" w:cstheme="minorHAnsi"/>
                <w:sz w:val="20"/>
                <w:szCs w:val="20"/>
              </w:rPr>
              <w:t xml:space="preserve">street </w:t>
            </w:r>
            <w:r>
              <w:rPr>
                <w:rFonts w:eastAsia="Arial" w:cstheme="minorHAnsi"/>
                <w:sz w:val="20"/>
                <w:szCs w:val="20"/>
              </w:rPr>
              <w:t xml:space="preserve">sign </w:t>
            </w:r>
            <w:r w:rsidR="003914C5">
              <w:rPr>
                <w:rFonts w:eastAsia="Arial" w:cstheme="minorHAnsi"/>
                <w:sz w:val="20"/>
                <w:szCs w:val="20"/>
              </w:rPr>
              <w:t>for visitors to</w:t>
            </w:r>
            <w:r>
              <w:rPr>
                <w:rFonts w:eastAsia="Arial" w:cstheme="minorHAnsi"/>
                <w:sz w:val="20"/>
                <w:szCs w:val="20"/>
              </w:rPr>
              <w:t xml:space="preserve"> cross the road before the blind bend. </w:t>
            </w:r>
            <w:r w:rsidR="003914C5">
              <w:rPr>
                <w:rFonts w:eastAsia="Arial" w:cstheme="minorHAnsi"/>
                <w:sz w:val="20"/>
                <w:szCs w:val="20"/>
              </w:rPr>
              <w:t>They have issued a c</w:t>
            </w:r>
            <w:r>
              <w:rPr>
                <w:rFonts w:eastAsia="Arial" w:cstheme="minorHAnsi"/>
                <w:sz w:val="20"/>
                <w:szCs w:val="20"/>
              </w:rPr>
              <w:t xml:space="preserve">omplaint </w:t>
            </w:r>
            <w:r w:rsidR="003914C5">
              <w:rPr>
                <w:rFonts w:eastAsia="Arial" w:cstheme="minorHAnsi"/>
                <w:sz w:val="20"/>
                <w:szCs w:val="20"/>
              </w:rPr>
              <w:t xml:space="preserve">by </w:t>
            </w:r>
            <w:r>
              <w:rPr>
                <w:rFonts w:eastAsia="Arial" w:cstheme="minorHAnsi"/>
                <w:sz w:val="20"/>
                <w:szCs w:val="20"/>
              </w:rPr>
              <w:t xml:space="preserve">email regarding </w:t>
            </w:r>
            <w:r w:rsidR="003914C5">
              <w:rPr>
                <w:rFonts w:eastAsia="Arial" w:cstheme="minorHAnsi"/>
                <w:sz w:val="20"/>
                <w:szCs w:val="20"/>
              </w:rPr>
              <w:t>a parish C</w:t>
            </w:r>
            <w:r>
              <w:rPr>
                <w:rFonts w:eastAsia="Arial" w:cstheme="minorHAnsi"/>
                <w:sz w:val="20"/>
                <w:szCs w:val="20"/>
              </w:rPr>
              <w:t>llr parking on their land</w:t>
            </w:r>
            <w:r w:rsidR="00347D04">
              <w:rPr>
                <w:rFonts w:eastAsia="Arial" w:cstheme="minorHAnsi"/>
                <w:sz w:val="20"/>
                <w:szCs w:val="20"/>
              </w:rPr>
              <w:t xml:space="preserve">. </w:t>
            </w:r>
            <w:r>
              <w:rPr>
                <w:rFonts w:eastAsia="Arial" w:cstheme="minorHAnsi"/>
                <w:sz w:val="20"/>
                <w:szCs w:val="20"/>
              </w:rPr>
              <w:t>The c</w:t>
            </w:r>
            <w:r w:rsidR="00347D04">
              <w:rPr>
                <w:rFonts w:eastAsia="Arial" w:cstheme="minorHAnsi"/>
                <w:sz w:val="20"/>
                <w:szCs w:val="20"/>
              </w:rPr>
              <w:t xml:space="preserve">omplaint has been </w:t>
            </w:r>
            <w:r>
              <w:rPr>
                <w:rFonts w:eastAsia="Arial" w:cstheme="minorHAnsi"/>
                <w:sz w:val="20"/>
                <w:szCs w:val="20"/>
              </w:rPr>
              <w:t xml:space="preserve">forwarded </w:t>
            </w:r>
            <w:r w:rsidR="00347D04">
              <w:rPr>
                <w:rFonts w:eastAsia="Arial" w:cstheme="minorHAnsi"/>
                <w:sz w:val="20"/>
                <w:szCs w:val="20"/>
              </w:rPr>
              <w:t>to the</w:t>
            </w:r>
            <w:r>
              <w:rPr>
                <w:rFonts w:eastAsia="Arial" w:cstheme="minorHAnsi"/>
                <w:sz w:val="20"/>
                <w:szCs w:val="20"/>
              </w:rPr>
              <w:t xml:space="preserve"> relevant</w:t>
            </w:r>
            <w:r w:rsidR="00347D04">
              <w:rPr>
                <w:rFonts w:eastAsia="Arial" w:cstheme="minorHAnsi"/>
                <w:sz w:val="20"/>
                <w:szCs w:val="20"/>
              </w:rPr>
              <w:t xml:space="preserve"> </w:t>
            </w:r>
            <w:r>
              <w:rPr>
                <w:rFonts w:eastAsia="Arial" w:cstheme="minorHAnsi"/>
                <w:sz w:val="20"/>
                <w:szCs w:val="20"/>
              </w:rPr>
              <w:t>department at Cornwall Council</w:t>
            </w:r>
            <w:r w:rsidR="00347D04">
              <w:rPr>
                <w:rFonts w:eastAsia="Arial" w:cstheme="minorHAnsi"/>
                <w:sz w:val="20"/>
                <w:szCs w:val="20"/>
              </w:rPr>
              <w:t xml:space="preserve">. </w:t>
            </w:r>
          </w:p>
          <w:p w14:paraId="2254D7C8" w14:textId="77777777" w:rsidR="00DC1BA9" w:rsidRDefault="00DC1BA9" w:rsidP="001B7695">
            <w:pPr>
              <w:pBdr>
                <w:top w:val="nil"/>
                <w:left w:val="nil"/>
                <w:bottom w:val="nil"/>
                <w:right w:val="nil"/>
                <w:between w:val="nil"/>
              </w:pBdr>
              <w:spacing w:line="259" w:lineRule="auto"/>
              <w:rPr>
                <w:rFonts w:eastAsia="Arial" w:cstheme="minorHAnsi"/>
                <w:sz w:val="20"/>
                <w:szCs w:val="20"/>
              </w:rPr>
            </w:pPr>
          </w:p>
          <w:p w14:paraId="3BA9501A" w14:textId="06CF4768"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Pr="009237F4">
              <w:rPr>
                <w:rFonts w:eastAsia="Arial" w:cstheme="minorHAnsi"/>
                <w:sz w:val="20"/>
                <w:szCs w:val="20"/>
              </w:rPr>
              <w:t>- Members to receive a report.</w:t>
            </w:r>
          </w:p>
          <w:p w14:paraId="208B70DE" w14:textId="411EC535" w:rsidR="007F43D3" w:rsidRPr="007F43D3" w:rsidRDefault="0084669F" w:rsidP="00DC1BA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w:t>
            </w:r>
            <w:r w:rsidR="00DC1BA9">
              <w:rPr>
                <w:rFonts w:eastAsia="Arial" w:cstheme="minorHAnsi"/>
                <w:sz w:val="20"/>
                <w:szCs w:val="20"/>
              </w:rPr>
              <w:t>unable to attend. No report.</w:t>
            </w:r>
          </w:p>
          <w:p w14:paraId="22FA1DCF" w14:textId="77777777" w:rsidR="007356AF" w:rsidRPr="007356AF" w:rsidRDefault="007356AF" w:rsidP="007356AF">
            <w:pPr>
              <w:pBdr>
                <w:top w:val="nil"/>
                <w:left w:val="nil"/>
                <w:bottom w:val="nil"/>
                <w:right w:val="nil"/>
                <w:between w:val="nil"/>
              </w:pBdr>
              <w:spacing w:line="259" w:lineRule="auto"/>
              <w:ind w:left="720"/>
              <w:rPr>
                <w:rFonts w:eastAsia="Arial" w:cstheme="minorHAnsi"/>
                <w:sz w:val="20"/>
                <w:szCs w:val="20"/>
              </w:rPr>
            </w:pPr>
          </w:p>
          <w:p w14:paraId="74E8B0CB" w14:textId="704837AB"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sidR="009019D7">
              <w:rPr>
                <w:rFonts w:eastAsia="Arial" w:cstheme="minorHAnsi"/>
                <w:b/>
                <w:bCs/>
                <w:sz w:val="20"/>
                <w:szCs w:val="20"/>
              </w:rPr>
              <w:t xml:space="preserve"> </w:t>
            </w:r>
            <w:r w:rsidRPr="009237F4">
              <w:rPr>
                <w:rFonts w:eastAsia="Arial" w:cstheme="minorHAnsi"/>
                <w:sz w:val="20"/>
                <w:szCs w:val="20"/>
              </w:rPr>
              <w:t>- Members to receive an update.</w:t>
            </w:r>
          </w:p>
          <w:p w14:paraId="43026831" w14:textId="61527B40" w:rsidR="009A1931" w:rsidRDefault="001B7695" w:rsidP="00A8573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Button is m</w:t>
            </w:r>
            <w:r w:rsidR="00A8573D">
              <w:rPr>
                <w:rFonts w:eastAsia="Arial" w:cstheme="minorHAnsi"/>
                <w:sz w:val="20"/>
                <w:szCs w:val="20"/>
              </w:rPr>
              <w:t xml:space="preserve">eeting with the head </w:t>
            </w:r>
            <w:r>
              <w:rPr>
                <w:rFonts w:eastAsia="Arial" w:cstheme="minorHAnsi"/>
                <w:sz w:val="20"/>
                <w:szCs w:val="20"/>
              </w:rPr>
              <w:t>of Port Isaac School this week to</w:t>
            </w:r>
            <w:r w:rsidR="00A8573D">
              <w:rPr>
                <w:rFonts w:eastAsia="Arial" w:cstheme="minorHAnsi"/>
                <w:sz w:val="20"/>
                <w:szCs w:val="20"/>
              </w:rPr>
              <w:t xml:space="preserve"> g</w:t>
            </w:r>
            <w:r>
              <w:rPr>
                <w:rFonts w:eastAsia="Arial" w:cstheme="minorHAnsi"/>
                <w:sz w:val="20"/>
                <w:szCs w:val="20"/>
              </w:rPr>
              <w:t>ather</w:t>
            </w:r>
            <w:r w:rsidR="00A8573D">
              <w:rPr>
                <w:rFonts w:eastAsia="Arial" w:cstheme="minorHAnsi"/>
                <w:sz w:val="20"/>
                <w:szCs w:val="20"/>
              </w:rPr>
              <w:t xml:space="preserve"> thoughts and views </w:t>
            </w:r>
            <w:r>
              <w:rPr>
                <w:rFonts w:eastAsia="Arial" w:cstheme="minorHAnsi"/>
                <w:sz w:val="20"/>
                <w:szCs w:val="20"/>
              </w:rPr>
              <w:t>from one of the main stakeholders. He will</w:t>
            </w:r>
            <w:r w:rsidR="00A8573D">
              <w:rPr>
                <w:rFonts w:eastAsia="Arial" w:cstheme="minorHAnsi"/>
                <w:sz w:val="20"/>
                <w:szCs w:val="20"/>
              </w:rPr>
              <w:t xml:space="preserve"> fee</w:t>
            </w:r>
            <w:r>
              <w:rPr>
                <w:rFonts w:eastAsia="Arial" w:cstheme="minorHAnsi"/>
                <w:sz w:val="20"/>
                <w:szCs w:val="20"/>
              </w:rPr>
              <w:t>d</w:t>
            </w:r>
            <w:r w:rsidR="00A8573D">
              <w:rPr>
                <w:rFonts w:eastAsia="Arial" w:cstheme="minorHAnsi"/>
                <w:sz w:val="20"/>
                <w:szCs w:val="20"/>
              </w:rPr>
              <w:t xml:space="preserve"> </w:t>
            </w:r>
            <w:r w:rsidR="003914C5">
              <w:rPr>
                <w:rFonts w:eastAsia="Arial" w:cstheme="minorHAnsi"/>
                <w:sz w:val="20"/>
                <w:szCs w:val="20"/>
              </w:rPr>
              <w:t xml:space="preserve">any outcomes </w:t>
            </w:r>
            <w:r w:rsidR="00A8573D">
              <w:rPr>
                <w:rFonts w:eastAsia="Arial" w:cstheme="minorHAnsi"/>
                <w:sz w:val="20"/>
                <w:szCs w:val="20"/>
              </w:rPr>
              <w:t>back</w:t>
            </w:r>
            <w:r>
              <w:rPr>
                <w:rFonts w:eastAsia="Arial" w:cstheme="minorHAnsi"/>
                <w:sz w:val="20"/>
                <w:szCs w:val="20"/>
              </w:rPr>
              <w:t xml:space="preserve"> </w:t>
            </w:r>
            <w:r w:rsidR="009A1931">
              <w:rPr>
                <w:rFonts w:eastAsia="Arial" w:cstheme="minorHAnsi"/>
                <w:sz w:val="20"/>
                <w:szCs w:val="20"/>
              </w:rPr>
              <w:t xml:space="preserve">to members. </w:t>
            </w:r>
            <w:r w:rsidR="003914C5">
              <w:rPr>
                <w:rFonts w:eastAsia="Arial" w:cstheme="minorHAnsi"/>
                <w:sz w:val="20"/>
                <w:szCs w:val="20"/>
              </w:rPr>
              <w:t xml:space="preserve">The </w:t>
            </w:r>
            <w:r w:rsidR="009A1931">
              <w:rPr>
                <w:rFonts w:eastAsia="Arial" w:cstheme="minorHAnsi"/>
                <w:sz w:val="20"/>
                <w:szCs w:val="20"/>
              </w:rPr>
              <w:t xml:space="preserve">Clerk </w:t>
            </w:r>
            <w:r w:rsidR="003914C5">
              <w:rPr>
                <w:rFonts w:eastAsia="Arial" w:cstheme="minorHAnsi"/>
                <w:sz w:val="20"/>
                <w:szCs w:val="20"/>
              </w:rPr>
              <w:t>will</w:t>
            </w:r>
            <w:r w:rsidR="009A1931">
              <w:rPr>
                <w:rFonts w:eastAsia="Arial" w:cstheme="minorHAnsi"/>
                <w:sz w:val="20"/>
                <w:szCs w:val="20"/>
              </w:rPr>
              <w:t xml:space="preserve"> respond to </w:t>
            </w:r>
            <w:r w:rsidR="00AF5670">
              <w:rPr>
                <w:rFonts w:eastAsia="Arial" w:cstheme="minorHAnsi"/>
                <w:sz w:val="20"/>
                <w:szCs w:val="20"/>
              </w:rPr>
              <w:t xml:space="preserve">Daniel Sproull </w:t>
            </w:r>
            <w:r w:rsidR="009A1931">
              <w:rPr>
                <w:rFonts w:eastAsia="Arial" w:cstheme="minorHAnsi"/>
                <w:sz w:val="20"/>
                <w:szCs w:val="20"/>
              </w:rPr>
              <w:t>regarding</w:t>
            </w:r>
            <w:r w:rsidR="009A1931" w:rsidRPr="009A1931">
              <w:rPr>
                <w:rFonts w:eastAsia="Arial" w:cstheme="minorHAnsi"/>
                <w:sz w:val="20"/>
                <w:szCs w:val="20"/>
              </w:rPr>
              <w:t xml:space="preserve"> </w:t>
            </w:r>
            <w:r w:rsidR="003914C5">
              <w:rPr>
                <w:rFonts w:eastAsia="Arial" w:cstheme="minorHAnsi"/>
                <w:sz w:val="20"/>
                <w:szCs w:val="20"/>
              </w:rPr>
              <w:t xml:space="preserve">the </w:t>
            </w:r>
            <w:r w:rsidR="009A1931" w:rsidRPr="009A1931">
              <w:rPr>
                <w:rFonts w:eastAsia="Arial" w:cstheme="minorHAnsi"/>
                <w:sz w:val="20"/>
                <w:szCs w:val="20"/>
              </w:rPr>
              <w:t>Playing Field Agreement between Port Isaac Community Primary School and St Endellion Parish Council</w:t>
            </w:r>
            <w:r w:rsidR="009A1931">
              <w:rPr>
                <w:rFonts w:eastAsia="Arial" w:cstheme="minorHAnsi"/>
                <w:sz w:val="20"/>
                <w:szCs w:val="20"/>
              </w:rPr>
              <w:t xml:space="preserve"> once directed by Cllr Button</w:t>
            </w:r>
            <w:r w:rsidR="00AF5670">
              <w:rPr>
                <w:rFonts w:eastAsia="Arial" w:cstheme="minorHAnsi"/>
                <w:sz w:val="20"/>
                <w:szCs w:val="20"/>
              </w:rPr>
              <w:t xml:space="preserve">. </w:t>
            </w:r>
          </w:p>
          <w:p w14:paraId="449D7DF5" w14:textId="2C51E864" w:rsidR="00A8573D" w:rsidRDefault="009A1931" w:rsidP="00A8573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Button has m</w:t>
            </w:r>
            <w:r w:rsidR="00AF5670">
              <w:rPr>
                <w:rFonts w:eastAsia="Arial" w:cstheme="minorHAnsi"/>
                <w:sz w:val="20"/>
                <w:szCs w:val="20"/>
              </w:rPr>
              <w:t xml:space="preserve">et with </w:t>
            </w:r>
            <w:r w:rsidR="003914C5">
              <w:rPr>
                <w:rFonts w:eastAsia="Arial" w:cstheme="minorHAnsi"/>
                <w:sz w:val="20"/>
                <w:szCs w:val="20"/>
              </w:rPr>
              <w:t xml:space="preserve">a </w:t>
            </w:r>
            <w:r>
              <w:rPr>
                <w:rFonts w:eastAsia="Arial" w:cstheme="minorHAnsi"/>
                <w:sz w:val="20"/>
                <w:szCs w:val="20"/>
              </w:rPr>
              <w:t>subcommittee for the PFDWP to</w:t>
            </w:r>
            <w:r w:rsidR="00AF5670">
              <w:rPr>
                <w:rFonts w:eastAsia="Arial" w:cstheme="minorHAnsi"/>
                <w:sz w:val="20"/>
                <w:szCs w:val="20"/>
              </w:rPr>
              <w:t xml:space="preserve"> establish</w:t>
            </w:r>
            <w:r w:rsidR="003914C5">
              <w:rPr>
                <w:rFonts w:eastAsia="Arial" w:cstheme="minorHAnsi"/>
                <w:sz w:val="20"/>
                <w:szCs w:val="20"/>
              </w:rPr>
              <w:t xml:space="preserve"> the </w:t>
            </w:r>
            <w:r w:rsidR="00AF5670">
              <w:rPr>
                <w:rFonts w:eastAsia="Arial" w:cstheme="minorHAnsi"/>
                <w:sz w:val="20"/>
                <w:szCs w:val="20"/>
              </w:rPr>
              <w:t>views</w:t>
            </w:r>
            <w:r>
              <w:rPr>
                <w:rFonts w:eastAsia="Arial" w:cstheme="minorHAnsi"/>
                <w:sz w:val="20"/>
                <w:szCs w:val="20"/>
              </w:rPr>
              <w:t xml:space="preserve"> of other key stakeholders</w:t>
            </w:r>
            <w:r w:rsidR="00AF5670">
              <w:rPr>
                <w:rFonts w:eastAsia="Arial" w:cstheme="minorHAnsi"/>
                <w:sz w:val="20"/>
                <w:szCs w:val="20"/>
              </w:rPr>
              <w:t xml:space="preserve">. </w:t>
            </w:r>
            <w:r>
              <w:rPr>
                <w:rFonts w:eastAsia="Arial" w:cstheme="minorHAnsi"/>
                <w:sz w:val="20"/>
                <w:szCs w:val="20"/>
              </w:rPr>
              <w:t xml:space="preserve">It is </w:t>
            </w:r>
            <w:r w:rsidR="00B55C3E">
              <w:rPr>
                <w:rFonts w:eastAsia="Arial" w:cstheme="minorHAnsi"/>
                <w:sz w:val="20"/>
                <w:szCs w:val="20"/>
              </w:rPr>
              <w:t xml:space="preserve">deemed </w:t>
            </w:r>
            <w:r>
              <w:rPr>
                <w:rFonts w:eastAsia="Arial" w:cstheme="minorHAnsi"/>
                <w:sz w:val="20"/>
                <w:szCs w:val="20"/>
              </w:rPr>
              <w:t>necessary to engage a</w:t>
            </w:r>
            <w:r w:rsidR="00AF5670">
              <w:rPr>
                <w:rFonts w:eastAsia="Arial" w:cstheme="minorHAnsi"/>
                <w:sz w:val="20"/>
                <w:szCs w:val="20"/>
              </w:rPr>
              <w:t xml:space="preserve">ctive volunteers with </w:t>
            </w:r>
            <w:r w:rsidR="00B55C3E">
              <w:rPr>
                <w:rFonts w:eastAsia="Arial" w:cstheme="minorHAnsi"/>
                <w:sz w:val="20"/>
                <w:szCs w:val="20"/>
              </w:rPr>
              <w:t>the required</w:t>
            </w:r>
            <w:r>
              <w:rPr>
                <w:rFonts w:eastAsia="Arial" w:cstheme="minorHAnsi"/>
                <w:sz w:val="20"/>
                <w:szCs w:val="20"/>
              </w:rPr>
              <w:t xml:space="preserve"> skillset to help get the project moving</w:t>
            </w:r>
            <w:r w:rsidR="00AF5670">
              <w:rPr>
                <w:rFonts w:eastAsia="Arial" w:cstheme="minorHAnsi"/>
                <w:sz w:val="20"/>
                <w:szCs w:val="20"/>
              </w:rPr>
              <w:t xml:space="preserve">. </w:t>
            </w:r>
            <w:r w:rsidR="00B55C3E">
              <w:rPr>
                <w:rFonts w:eastAsia="Arial" w:cstheme="minorHAnsi"/>
                <w:sz w:val="20"/>
                <w:szCs w:val="20"/>
              </w:rPr>
              <w:t xml:space="preserve">Cllr Button is familiar with </w:t>
            </w:r>
            <w:r w:rsidR="00AF5670">
              <w:rPr>
                <w:rFonts w:eastAsia="Arial" w:cstheme="minorHAnsi"/>
                <w:sz w:val="20"/>
                <w:szCs w:val="20"/>
              </w:rPr>
              <w:t xml:space="preserve">Lanivet </w:t>
            </w:r>
            <w:r w:rsidR="00B55C3E">
              <w:rPr>
                <w:rFonts w:eastAsia="Arial" w:cstheme="minorHAnsi"/>
                <w:sz w:val="20"/>
                <w:szCs w:val="20"/>
              </w:rPr>
              <w:t xml:space="preserve">community centre and feels it achieves </w:t>
            </w:r>
            <w:r w:rsidR="00AF5670">
              <w:rPr>
                <w:rFonts w:eastAsia="Arial" w:cstheme="minorHAnsi"/>
                <w:sz w:val="20"/>
                <w:szCs w:val="20"/>
              </w:rPr>
              <w:t>70</w:t>
            </w:r>
            <w:r w:rsidR="00B55C3E">
              <w:rPr>
                <w:rFonts w:eastAsia="Arial" w:cstheme="minorHAnsi"/>
                <w:sz w:val="20"/>
                <w:szCs w:val="20"/>
              </w:rPr>
              <w:t>-</w:t>
            </w:r>
            <w:r w:rsidR="00AF5670">
              <w:rPr>
                <w:rFonts w:eastAsia="Arial" w:cstheme="minorHAnsi"/>
                <w:sz w:val="20"/>
                <w:szCs w:val="20"/>
              </w:rPr>
              <w:t xml:space="preserve">80% of </w:t>
            </w:r>
            <w:r w:rsidR="00B55C3E">
              <w:rPr>
                <w:rFonts w:eastAsia="Arial" w:cstheme="minorHAnsi"/>
                <w:sz w:val="20"/>
                <w:szCs w:val="20"/>
              </w:rPr>
              <w:t xml:space="preserve">the PFDWP plans </w:t>
            </w:r>
            <w:r w:rsidR="00AF5670">
              <w:rPr>
                <w:rFonts w:eastAsia="Arial" w:cstheme="minorHAnsi"/>
                <w:sz w:val="20"/>
                <w:szCs w:val="20"/>
              </w:rPr>
              <w:t xml:space="preserve">but </w:t>
            </w:r>
            <w:r w:rsidR="003914C5">
              <w:rPr>
                <w:rFonts w:eastAsia="Arial" w:cstheme="minorHAnsi"/>
                <w:sz w:val="20"/>
                <w:szCs w:val="20"/>
              </w:rPr>
              <w:t>it does not</w:t>
            </w:r>
            <w:r w:rsidR="00AF5670">
              <w:rPr>
                <w:rFonts w:eastAsia="Arial" w:cstheme="minorHAnsi"/>
                <w:sz w:val="20"/>
                <w:szCs w:val="20"/>
              </w:rPr>
              <w:t xml:space="preserve"> have</w:t>
            </w:r>
            <w:r w:rsidR="003914C5">
              <w:rPr>
                <w:rFonts w:eastAsia="Arial" w:cstheme="minorHAnsi"/>
                <w:sz w:val="20"/>
                <w:szCs w:val="20"/>
              </w:rPr>
              <w:t xml:space="preserve"> a</w:t>
            </w:r>
            <w:r w:rsidR="00AF5670">
              <w:rPr>
                <w:rFonts w:eastAsia="Arial" w:cstheme="minorHAnsi"/>
                <w:sz w:val="20"/>
                <w:szCs w:val="20"/>
              </w:rPr>
              <w:t xml:space="preserve"> licensed premises. </w:t>
            </w:r>
            <w:r w:rsidR="003914C5">
              <w:rPr>
                <w:rFonts w:eastAsia="Arial" w:cstheme="minorHAnsi"/>
                <w:sz w:val="20"/>
                <w:szCs w:val="20"/>
              </w:rPr>
              <w:t>The subcommittee</w:t>
            </w:r>
            <w:r w:rsidR="00B55C3E">
              <w:rPr>
                <w:rFonts w:eastAsia="Arial" w:cstheme="minorHAnsi"/>
                <w:sz w:val="20"/>
                <w:szCs w:val="20"/>
              </w:rPr>
              <w:t xml:space="preserve"> </w:t>
            </w:r>
            <w:r w:rsidR="003914C5">
              <w:rPr>
                <w:rFonts w:eastAsia="Arial" w:cstheme="minorHAnsi"/>
                <w:sz w:val="20"/>
                <w:szCs w:val="20"/>
              </w:rPr>
              <w:t xml:space="preserve">will </w:t>
            </w:r>
            <w:r w:rsidR="00B55C3E">
              <w:rPr>
                <w:rFonts w:eastAsia="Arial" w:cstheme="minorHAnsi"/>
                <w:sz w:val="20"/>
                <w:szCs w:val="20"/>
              </w:rPr>
              <w:t>utilise</w:t>
            </w:r>
            <w:r w:rsidR="00AF5670">
              <w:rPr>
                <w:rFonts w:eastAsia="Arial" w:cstheme="minorHAnsi"/>
                <w:sz w:val="20"/>
                <w:szCs w:val="20"/>
              </w:rPr>
              <w:t xml:space="preserve"> </w:t>
            </w:r>
            <w:r w:rsidR="003914C5">
              <w:rPr>
                <w:rFonts w:eastAsia="Arial" w:cstheme="minorHAnsi"/>
                <w:sz w:val="20"/>
                <w:szCs w:val="20"/>
              </w:rPr>
              <w:t xml:space="preserve">the </w:t>
            </w:r>
            <w:r w:rsidR="00AF5670">
              <w:rPr>
                <w:rFonts w:eastAsia="Arial" w:cstheme="minorHAnsi"/>
                <w:sz w:val="20"/>
                <w:szCs w:val="20"/>
              </w:rPr>
              <w:t>Survey Monkey</w:t>
            </w:r>
            <w:r w:rsidR="00B55C3E">
              <w:rPr>
                <w:rFonts w:eastAsia="Arial" w:cstheme="minorHAnsi"/>
                <w:sz w:val="20"/>
                <w:szCs w:val="20"/>
              </w:rPr>
              <w:t xml:space="preserve"> subscription</w:t>
            </w:r>
            <w:r w:rsidR="00AF5670">
              <w:rPr>
                <w:rFonts w:eastAsia="Arial" w:cstheme="minorHAnsi"/>
                <w:sz w:val="20"/>
                <w:szCs w:val="20"/>
              </w:rPr>
              <w:t xml:space="preserve"> in </w:t>
            </w:r>
            <w:r w:rsidR="00B55C3E">
              <w:rPr>
                <w:rFonts w:eastAsia="Arial" w:cstheme="minorHAnsi"/>
                <w:sz w:val="20"/>
                <w:szCs w:val="20"/>
              </w:rPr>
              <w:t xml:space="preserve">the </w:t>
            </w:r>
            <w:r w:rsidR="00AF5670">
              <w:rPr>
                <w:rFonts w:eastAsia="Arial" w:cstheme="minorHAnsi"/>
                <w:sz w:val="20"/>
                <w:szCs w:val="20"/>
              </w:rPr>
              <w:t>next six months</w:t>
            </w:r>
            <w:r w:rsidR="00B55C3E">
              <w:rPr>
                <w:rFonts w:eastAsia="Arial" w:cstheme="minorHAnsi"/>
                <w:sz w:val="20"/>
                <w:szCs w:val="20"/>
              </w:rPr>
              <w:t xml:space="preserve"> to gather data from the </w:t>
            </w:r>
            <w:r w:rsidR="003914C5">
              <w:rPr>
                <w:rFonts w:eastAsia="Arial" w:cstheme="minorHAnsi"/>
                <w:sz w:val="20"/>
                <w:szCs w:val="20"/>
              </w:rPr>
              <w:t xml:space="preserve">wider </w:t>
            </w:r>
            <w:r w:rsidR="00B55C3E">
              <w:rPr>
                <w:rFonts w:eastAsia="Arial" w:cstheme="minorHAnsi"/>
                <w:sz w:val="20"/>
                <w:szCs w:val="20"/>
              </w:rPr>
              <w:t>community</w:t>
            </w:r>
            <w:r w:rsidR="00AF5670">
              <w:rPr>
                <w:rFonts w:eastAsia="Arial" w:cstheme="minorHAnsi"/>
                <w:sz w:val="20"/>
                <w:szCs w:val="20"/>
              </w:rPr>
              <w:t xml:space="preserve">. </w:t>
            </w:r>
            <w:r w:rsidR="00B55C3E">
              <w:rPr>
                <w:rFonts w:eastAsia="Arial" w:cstheme="minorHAnsi"/>
                <w:sz w:val="20"/>
                <w:szCs w:val="20"/>
              </w:rPr>
              <w:t>The project is likely eligible for grants/financial support</w:t>
            </w:r>
            <w:r w:rsidR="00AF5670">
              <w:rPr>
                <w:rFonts w:eastAsia="Arial" w:cstheme="minorHAnsi"/>
                <w:sz w:val="20"/>
                <w:szCs w:val="20"/>
              </w:rPr>
              <w:t xml:space="preserve"> </w:t>
            </w:r>
            <w:r w:rsidR="00B55C3E">
              <w:rPr>
                <w:rFonts w:eastAsia="Arial" w:cstheme="minorHAnsi"/>
                <w:sz w:val="20"/>
                <w:szCs w:val="20"/>
              </w:rPr>
              <w:t xml:space="preserve">for additional costs such as </w:t>
            </w:r>
            <w:r w:rsidR="00AF5670">
              <w:rPr>
                <w:rFonts w:eastAsia="Arial" w:cstheme="minorHAnsi"/>
                <w:sz w:val="20"/>
                <w:szCs w:val="20"/>
              </w:rPr>
              <w:t xml:space="preserve">upgrading </w:t>
            </w:r>
            <w:r w:rsidR="00B55C3E">
              <w:rPr>
                <w:rFonts w:eastAsia="Arial" w:cstheme="minorHAnsi"/>
                <w:sz w:val="20"/>
                <w:szCs w:val="20"/>
              </w:rPr>
              <w:t xml:space="preserve">the </w:t>
            </w:r>
            <w:r w:rsidR="00AF5670">
              <w:rPr>
                <w:rFonts w:eastAsia="Arial" w:cstheme="minorHAnsi"/>
                <w:sz w:val="20"/>
                <w:szCs w:val="20"/>
              </w:rPr>
              <w:t xml:space="preserve">access via the carpark. </w:t>
            </w:r>
          </w:p>
          <w:p w14:paraId="058B0CD0" w14:textId="7D092DF0" w:rsidR="00AF5670" w:rsidRPr="00A8573D" w:rsidRDefault="00B55C3E" w:rsidP="00A8573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AF5670">
              <w:rPr>
                <w:rFonts w:eastAsia="Arial" w:cstheme="minorHAnsi"/>
                <w:sz w:val="20"/>
                <w:szCs w:val="20"/>
              </w:rPr>
              <w:t xml:space="preserve">Webster </w:t>
            </w:r>
            <w:r>
              <w:rPr>
                <w:rFonts w:eastAsia="Arial" w:cstheme="minorHAnsi"/>
                <w:sz w:val="20"/>
                <w:szCs w:val="20"/>
              </w:rPr>
              <w:t>addresses</w:t>
            </w:r>
            <w:r w:rsidR="00AF5670">
              <w:rPr>
                <w:rFonts w:eastAsia="Arial" w:cstheme="minorHAnsi"/>
                <w:sz w:val="20"/>
                <w:szCs w:val="20"/>
              </w:rPr>
              <w:t xml:space="preserve"> rumours </w:t>
            </w:r>
            <w:r>
              <w:rPr>
                <w:rFonts w:eastAsia="Arial" w:cstheme="minorHAnsi"/>
                <w:sz w:val="20"/>
                <w:szCs w:val="20"/>
              </w:rPr>
              <w:t>in</w:t>
            </w:r>
            <w:r w:rsidR="00AF5670">
              <w:rPr>
                <w:rFonts w:eastAsia="Arial" w:cstheme="minorHAnsi"/>
                <w:sz w:val="20"/>
                <w:szCs w:val="20"/>
              </w:rPr>
              <w:t xml:space="preserve"> the village</w:t>
            </w:r>
            <w:r>
              <w:rPr>
                <w:rFonts w:eastAsia="Arial" w:cstheme="minorHAnsi"/>
                <w:sz w:val="20"/>
                <w:szCs w:val="20"/>
              </w:rPr>
              <w:t xml:space="preserve"> regarding the </w:t>
            </w:r>
            <w:r w:rsidR="003914C5">
              <w:rPr>
                <w:rFonts w:eastAsia="Arial" w:cstheme="minorHAnsi"/>
                <w:sz w:val="20"/>
                <w:szCs w:val="20"/>
              </w:rPr>
              <w:t>V</w:t>
            </w:r>
            <w:r>
              <w:rPr>
                <w:rFonts w:eastAsia="Arial" w:cstheme="minorHAnsi"/>
                <w:sz w:val="20"/>
                <w:szCs w:val="20"/>
              </w:rPr>
              <w:t xml:space="preserve">illage </w:t>
            </w:r>
            <w:r w:rsidR="003914C5">
              <w:rPr>
                <w:rFonts w:eastAsia="Arial" w:cstheme="minorHAnsi"/>
                <w:sz w:val="20"/>
                <w:szCs w:val="20"/>
              </w:rPr>
              <w:t>H</w:t>
            </w:r>
            <w:r>
              <w:rPr>
                <w:rFonts w:eastAsia="Arial" w:cstheme="minorHAnsi"/>
                <w:sz w:val="20"/>
                <w:szCs w:val="20"/>
              </w:rPr>
              <w:t>all and the new playing field development</w:t>
            </w:r>
            <w:r w:rsidR="00AF5670">
              <w:rPr>
                <w:rFonts w:eastAsia="Arial" w:cstheme="minorHAnsi"/>
                <w:sz w:val="20"/>
                <w:szCs w:val="20"/>
              </w:rPr>
              <w:t xml:space="preserve">. </w:t>
            </w:r>
            <w:r>
              <w:rPr>
                <w:rFonts w:eastAsia="Arial" w:cstheme="minorHAnsi"/>
                <w:sz w:val="20"/>
                <w:szCs w:val="20"/>
              </w:rPr>
              <w:t xml:space="preserve">The project aims </w:t>
            </w:r>
            <w:r w:rsidR="00AF5670">
              <w:rPr>
                <w:rFonts w:eastAsia="Arial" w:cstheme="minorHAnsi"/>
                <w:sz w:val="20"/>
                <w:szCs w:val="20"/>
              </w:rPr>
              <w:t>to compliment village hall</w:t>
            </w:r>
            <w:r>
              <w:rPr>
                <w:rFonts w:eastAsia="Arial" w:cstheme="minorHAnsi"/>
                <w:sz w:val="20"/>
                <w:szCs w:val="20"/>
              </w:rPr>
              <w:t xml:space="preserve"> not to replace it. It may that there is</w:t>
            </w:r>
            <w:r w:rsidR="00AF5670">
              <w:rPr>
                <w:rFonts w:eastAsia="Arial" w:cstheme="minorHAnsi"/>
                <w:sz w:val="20"/>
                <w:szCs w:val="20"/>
              </w:rPr>
              <w:t xml:space="preserve"> some crossover with </w:t>
            </w:r>
            <w:r>
              <w:rPr>
                <w:rFonts w:eastAsia="Arial" w:cstheme="minorHAnsi"/>
                <w:sz w:val="20"/>
                <w:szCs w:val="20"/>
              </w:rPr>
              <w:t>activities</w:t>
            </w:r>
            <w:r w:rsidR="00AF5670">
              <w:rPr>
                <w:rFonts w:eastAsia="Arial" w:cstheme="minorHAnsi"/>
                <w:sz w:val="20"/>
                <w:szCs w:val="20"/>
              </w:rPr>
              <w:t xml:space="preserve"> more suited to </w:t>
            </w:r>
            <w:r>
              <w:rPr>
                <w:rFonts w:eastAsia="Arial" w:cstheme="minorHAnsi"/>
                <w:sz w:val="20"/>
                <w:szCs w:val="20"/>
              </w:rPr>
              <w:t>one</w:t>
            </w:r>
            <w:r w:rsidR="00AF5670">
              <w:rPr>
                <w:rFonts w:eastAsia="Arial" w:cstheme="minorHAnsi"/>
                <w:sz w:val="20"/>
                <w:szCs w:val="20"/>
              </w:rPr>
              <w:t xml:space="preserve"> location </w:t>
            </w:r>
            <w:r>
              <w:rPr>
                <w:rFonts w:eastAsia="Arial" w:cstheme="minorHAnsi"/>
                <w:sz w:val="20"/>
                <w:szCs w:val="20"/>
              </w:rPr>
              <w:t xml:space="preserve">than the other for reasons such as parking and </w:t>
            </w:r>
            <w:r w:rsidR="003914C5">
              <w:rPr>
                <w:rFonts w:eastAsia="Arial" w:cstheme="minorHAnsi"/>
                <w:sz w:val="20"/>
                <w:szCs w:val="20"/>
              </w:rPr>
              <w:t xml:space="preserve">access, but this will only be apparent when the project is completed. </w:t>
            </w:r>
            <w:r w:rsidR="00AF5670">
              <w:rPr>
                <w:rFonts w:eastAsia="Arial" w:cstheme="minorHAnsi"/>
                <w:sz w:val="20"/>
                <w:szCs w:val="20"/>
              </w:rPr>
              <w:t xml:space="preserve"> </w:t>
            </w:r>
          </w:p>
          <w:p w14:paraId="21A6C790" w14:textId="77777777" w:rsidR="007F43D3" w:rsidRPr="009237F4" w:rsidRDefault="007F43D3"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3EFB88" w14:textId="77777777" w:rsidR="002F7C25" w:rsidRDefault="002F7C25" w:rsidP="00FA060C">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60FDF7B9" w14:textId="335DA2FC" w:rsidR="00347D04" w:rsidRDefault="00B55C3E" w:rsidP="00347D04">
            <w:pPr>
              <w:pStyle w:val="ListParagraph"/>
              <w:rPr>
                <w:rFonts w:eastAsia="Arial" w:cstheme="minorHAnsi"/>
                <w:sz w:val="20"/>
                <w:szCs w:val="20"/>
              </w:rPr>
            </w:pPr>
            <w:r>
              <w:rPr>
                <w:rFonts w:eastAsia="Arial" w:cstheme="minorHAnsi"/>
                <w:sz w:val="20"/>
                <w:szCs w:val="20"/>
              </w:rPr>
              <w:t>Cllr Will</w:t>
            </w:r>
            <w:r w:rsidR="00D4765F">
              <w:rPr>
                <w:rFonts w:eastAsia="Arial" w:cstheme="minorHAnsi"/>
                <w:sz w:val="20"/>
                <w:szCs w:val="20"/>
              </w:rPr>
              <w:t>ia</w:t>
            </w:r>
            <w:r>
              <w:rPr>
                <w:rFonts w:eastAsia="Arial" w:cstheme="minorHAnsi"/>
                <w:sz w:val="20"/>
                <w:szCs w:val="20"/>
              </w:rPr>
              <w:t>ms is h</w:t>
            </w:r>
            <w:r w:rsidR="00347D04">
              <w:rPr>
                <w:rFonts w:eastAsia="Arial" w:cstheme="minorHAnsi"/>
                <w:sz w:val="20"/>
                <w:szCs w:val="20"/>
              </w:rPr>
              <w:t xml:space="preserve">opeful </w:t>
            </w:r>
            <w:r>
              <w:rPr>
                <w:rFonts w:eastAsia="Arial" w:cstheme="minorHAnsi"/>
                <w:sz w:val="20"/>
                <w:szCs w:val="20"/>
              </w:rPr>
              <w:t xml:space="preserve">the </w:t>
            </w:r>
            <w:r w:rsidR="00347D04">
              <w:rPr>
                <w:rFonts w:eastAsia="Arial" w:cstheme="minorHAnsi"/>
                <w:sz w:val="20"/>
                <w:szCs w:val="20"/>
              </w:rPr>
              <w:t xml:space="preserve">pre app advice will be due soon, </w:t>
            </w:r>
            <w:r>
              <w:rPr>
                <w:rFonts w:eastAsia="Arial" w:cstheme="minorHAnsi"/>
                <w:sz w:val="20"/>
                <w:szCs w:val="20"/>
              </w:rPr>
              <w:t xml:space="preserve">the festive </w:t>
            </w:r>
            <w:r w:rsidR="00347D04">
              <w:rPr>
                <w:rFonts w:eastAsia="Arial" w:cstheme="minorHAnsi"/>
                <w:sz w:val="20"/>
                <w:szCs w:val="20"/>
              </w:rPr>
              <w:t xml:space="preserve">period </w:t>
            </w:r>
            <w:r>
              <w:rPr>
                <w:rFonts w:eastAsia="Arial" w:cstheme="minorHAnsi"/>
                <w:sz w:val="20"/>
                <w:szCs w:val="20"/>
              </w:rPr>
              <w:t>slows application outcomes down.</w:t>
            </w:r>
          </w:p>
          <w:p w14:paraId="38A0D5D4" w14:textId="77777777" w:rsidR="007356AF" w:rsidRDefault="007356AF" w:rsidP="00B55C3E">
            <w:pPr>
              <w:pBdr>
                <w:top w:val="nil"/>
                <w:left w:val="nil"/>
                <w:bottom w:val="nil"/>
                <w:right w:val="nil"/>
                <w:between w:val="nil"/>
              </w:pBdr>
              <w:rPr>
                <w:rFonts w:eastAsia="Arial" w:cstheme="minorHAnsi"/>
                <w:sz w:val="20"/>
                <w:szCs w:val="20"/>
              </w:rPr>
            </w:pPr>
          </w:p>
          <w:p w14:paraId="32E49D48" w14:textId="77777777" w:rsidR="00FA060C" w:rsidRPr="00567079" w:rsidRDefault="00DA0CC8" w:rsidP="00C73DBE">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00FA060C" w:rsidRPr="00C73DBE">
              <w:rPr>
                <w:rFonts w:cstheme="minorHAnsi"/>
                <w:b/>
                <w:bCs/>
                <w:color w:val="1F1F1F"/>
                <w:sz w:val="20"/>
                <w:szCs w:val="20"/>
                <w:shd w:val="clear" w:color="auto" w:fill="FFFFFF"/>
              </w:rPr>
              <w:t xml:space="preserve"> – </w:t>
            </w:r>
            <w:r w:rsidR="00FA060C" w:rsidRPr="00C73DBE">
              <w:rPr>
                <w:rFonts w:cstheme="minorHAnsi"/>
                <w:color w:val="1F1F1F"/>
                <w:sz w:val="20"/>
                <w:szCs w:val="20"/>
                <w:shd w:val="clear" w:color="auto" w:fill="FFFFFF"/>
              </w:rPr>
              <w:t>Members to receive a report</w:t>
            </w:r>
            <w:r w:rsidR="00567079">
              <w:rPr>
                <w:rFonts w:cstheme="minorHAnsi"/>
                <w:color w:val="1F1F1F"/>
                <w:sz w:val="20"/>
                <w:szCs w:val="20"/>
                <w:shd w:val="clear" w:color="auto" w:fill="FFFFFF"/>
              </w:rPr>
              <w:t>.</w:t>
            </w:r>
          </w:p>
          <w:p w14:paraId="34EA34FD" w14:textId="77777777" w:rsidR="00567079" w:rsidRDefault="00DC1BA9" w:rsidP="005B4121">
            <w:pPr>
              <w:pBdr>
                <w:top w:val="nil"/>
                <w:left w:val="nil"/>
                <w:bottom w:val="nil"/>
                <w:right w:val="nil"/>
                <w:between w:val="nil"/>
              </w:pBdr>
              <w:ind w:left="720"/>
              <w:rPr>
                <w:rFonts w:cstheme="minorHAnsi"/>
                <w:color w:val="1F1F1F"/>
                <w:sz w:val="20"/>
                <w:szCs w:val="20"/>
                <w:shd w:val="clear" w:color="auto" w:fill="FFFFFF"/>
              </w:rPr>
            </w:pPr>
            <w:r>
              <w:rPr>
                <w:rFonts w:cstheme="minorHAnsi"/>
                <w:color w:val="1F1F1F"/>
                <w:sz w:val="20"/>
                <w:szCs w:val="20"/>
                <w:shd w:val="clear" w:color="auto" w:fill="FFFFFF"/>
              </w:rPr>
              <w:t>Last meeting was on January 8</w:t>
            </w:r>
            <w:r w:rsidRPr="00DC1BA9">
              <w:rPr>
                <w:rFonts w:cstheme="minorHAnsi"/>
                <w:color w:val="1F1F1F"/>
                <w:sz w:val="20"/>
                <w:szCs w:val="20"/>
                <w:shd w:val="clear" w:color="auto" w:fill="FFFFFF"/>
                <w:vertAlign w:val="superscript"/>
              </w:rPr>
              <w:t>th</w:t>
            </w:r>
            <w:r>
              <w:rPr>
                <w:rFonts w:cstheme="minorHAnsi"/>
                <w:color w:val="1F1F1F"/>
                <w:sz w:val="20"/>
                <w:szCs w:val="20"/>
                <w:shd w:val="clear" w:color="auto" w:fill="FFFFFF"/>
              </w:rPr>
              <w:t xml:space="preserve"> in Wadebridge.</w:t>
            </w:r>
            <w:r w:rsidR="002F0AC1">
              <w:rPr>
                <w:rFonts w:cstheme="minorHAnsi"/>
                <w:color w:val="1F1F1F"/>
                <w:sz w:val="20"/>
                <w:szCs w:val="20"/>
                <w:shd w:val="clear" w:color="auto" w:fill="FFFFFF"/>
              </w:rPr>
              <w:t xml:space="preserve"> </w:t>
            </w:r>
          </w:p>
          <w:p w14:paraId="4FADA435" w14:textId="32A1F5ED" w:rsidR="00803B65" w:rsidRDefault="00803B65" w:rsidP="005B4121">
            <w:pPr>
              <w:pBdr>
                <w:top w:val="nil"/>
                <w:left w:val="nil"/>
                <w:bottom w:val="nil"/>
                <w:right w:val="nil"/>
                <w:between w:val="nil"/>
              </w:pBdr>
              <w:ind w:left="720"/>
              <w:rPr>
                <w:rFonts w:cstheme="minorHAnsi"/>
                <w:color w:val="1F1F1F"/>
                <w:sz w:val="20"/>
                <w:szCs w:val="20"/>
                <w:shd w:val="clear" w:color="auto" w:fill="FFFFFF"/>
              </w:rPr>
            </w:pPr>
            <w:r>
              <w:rPr>
                <w:rFonts w:cstheme="minorHAnsi"/>
                <w:color w:val="1F1F1F"/>
                <w:sz w:val="20"/>
                <w:szCs w:val="20"/>
                <w:shd w:val="clear" w:color="auto" w:fill="FFFFFF"/>
              </w:rPr>
              <w:t xml:space="preserve">Cllr Raynor reports back on the </w:t>
            </w:r>
            <w:r w:rsidR="005E2E4B">
              <w:rPr>
                <w:rFonts w:cstheme="minorHAnsi"/>
                <w:color w:val="1F1F1F"/>
                <w:sz w:val="20"/>
                <w:szCs w:val="20"/>
                <w:shd w:val="clear" w:color="auto" w:fill="FFFFFF"/>
              </w:rPr>
              <w:t xml:space="preserve">Sustrans </w:t>
            </w:r>
            <w:r w:rsidR="003914C5">
              <w:rPr>
                <w:rFonts w:cstheme="minorHAnsi"/>
                <w:color w:val="1F1F1F"/>
                <w:sz w:val="20"/>
                <w:szCs w:val="20"/>
                <w:shd w:val="clear" w:color="auto" w:fill="FFFFFF"/>
              </w:rPr>
              <w:t>C</w:t>
            </w:r>
            <w:r w:rsidR="005E2E4B">
              <w:rPr>
                <w:rFonts w:cstheme="minorHAnsi"/>
                <w:color w:val="1F1F1F"/>
                <w:sz w:val="20"/>
                <w:szCs w:val="20"/>
                <w:shd w:val="clear" w:color="auto" w:fill="FFFFFF"/>
              </w:rPr>
              <w:t xml:space="preserve">ycle </w:t>
            </w:r>
            <w:r w:rsidR="003914C5">
              <w:rPr>
                <w:rFonts w:cstheme="minorHAnsi"/>
                <w:color w:val="1F1F1F"/>
                <w:sz w:val="20"/>
                <w:szCs w:val="20"/>
                <w:shd w:val="clear" w:color="auto" w:fill="FFFFFF"/>
              </w:rPr>
              <w:t>R</w:t>
            </w:r>
            <w:r w:rsidR="005E2E4B">
              <w:rPr>
                <w:rFonts w:cstheme="minorHAnsi"/>
                <w:color w:val="1F1F1F"/>
                <w:sz w:val="20"/>
                <w:szCs w:val="20"/>
                <w:shd w:val="clear" w:color="auto" w:fill="FFFFFF"/>
              </w:rPr>
              <w:t>outes</w:t>
            </w:r>
            <w:r>
              <w:rPr>
                <w:rFonts w:cstheme="minorHAnsi"/>
                <w:color w:val="1F1F1F"/>
                <w:sz w:val="20"/>
                <w:szCs w:val="20"/>
                <w:shd w:val="clear" w:color="auto" w:fill="FFFFFF"/>
              </w:rPr>
              <w:t xml:space="preserve"> which use</w:t>
            </w:r>
            <w:r w:rsidR="005E2E4B">
              <w:rPr>
                <w:rFonts w:cstheme="minorHAnsi"/>
                <w:color w:val="1F1F1F"/>
                <w:sz w:val="20"/>
                <w:szCs w:val="20"/>
                <w:shd w:val="clear" w:color="auto" w:fill="FFFFFF"/>
              </w:rPr>
              <w:t xml:space="preserve"> byroads</w:t>
            </w:r>
            <w:r>
              <w:rPr>
                <w:rFonts w:cstheme="minorHAnsi"/>
                <w:color w:val="1F1F1F"/>
                <w:sz w:val="20"/>
                <w:szCs w:val="20"/>
                <w:shd w:val="clear" w:color="auto" w:fill="FFFFFF"/>
              </w:rPr>
              <w:t xml:space="preserve"> to </w:t>
            </w:r>
            <w:r w:rsidR="005E2E4B">
              <w:rPr>
                <w:rFonts w:cstheme="minorHAnsi"/>
                <w:color w:val="1F1F1F"/>
                <w:sz w:val="20"/>
                <w:szCs w:val="20"/>
                <w:shd w:val="clear" w:color="auto" w:fill="FFFFFF"/>
              </w:rPr>
              <w:t xml:space="preserve">link </w:t>
            </w:r>
            <w:r>
              <w:rPr>
                <w:rFonts w:cstheme="minorHAnsi"/>
                <w:color w:val="1F1F1F"/>
                <w:sz w:val="20"/>
                <w:szCs w:val="20"/>
                <w:shd w:val="clear" w:color="auto" w:fill="FFFFFF"/>
              </w:rPr>
              <w:t xml:space="preserve">different </w:t>
            </w:r>
            <w:r w:rsidR="005E2E4B">
              <w:rPr>
                <w:rFonts w:cstheme="minorHAnsi"/>
                <w:color w:val="1F1F1F"/>
                <w:sz w:val="20"/>
                <w:szCs w:val="20"/>
                <w:shd w:val="clear" w:color="auto" w:fill="FFFFFF"/>
              </w:rPr>
              <w:t>council</w:t>
            </w:r>
            <w:r>
              <w:rPr>
                <w:rFonts w:cstheme="minorHAnsi"/>
                <w:color w:val="1F1F1F"/>
                <w:sz w:val="20"/>
                <w:szCs w:val="20"/>
                <w:shd w:val="clear" w:color="auto" w:fill="FFFFFF"/>
              </w:rPr>
              <w:t xml:space="preserve"> areas. They install</w:t>
            </w:r>
            <w:r w:rsidR="005E2E4B">
              <w:rPr>
                <w:rFonts w:cstheme="minorHAnsi"/>
                <w:color w:val="1F1F1F"/>
                <w:sz w:val="20"/>
                <w:szCs w:val="20"/>
                <w:shd w:val="clear" w:color="auto" w:fill="FFFFFF"/>
              </w:rPr>
              <w:t xml:space="preserve"> signage to</w:t>
            </w:r>
            <w:r>
              <w:rPr>
                <w:rFonts w:cstheme="minorHAnsi"/>
                <w:color w:val="1F1F1F"/>
                <w:sz w:val="20"/>
                <w:szCs w:val="20"/>
                <w:shd w:val="clear" w:color="auto" w:fill="FFFFFF"/>
              </w:rPr>
              <w:t xml:space="preserve"> highlight</w:t>
            </w:r>
            <w:r w:rsidR="005E2E4B">
              <w:rPr>
                <w:rFonts w:cstheme="minorHAnsi"/>
                <w:color w:val="1F1F1F"/>
                <w:sz w:val="20"/>
                <w:szCs w:val="20"/>
                <w:shd w:val="clear" w:color="auto" w:fill="FFFFFF"/>
              </w:rPr>
              <w:t xml:space="preserve"> them </w:t>
            </w:r>
            <w:r>
              <w:rPr>
                <w:rFonts w:cstheme="minorHAnsi"/>
                <w:color w:val="1F1F1F"/>
                <w:sz w:val="20"/>
                <w:szCs w:val="20"/>
                <w:shd w:val="clear" w:color="auto" w:fill="FFFFFF"/>
              </w:rPr>
              <w:t>as</w:t>
            </w:r>
            <w:r w:rsidR="005E2E4B">
              <w:rPr>
                <w:rFonts w:cstheme="minorHAnsi"/>
                <w:color w:val="1F1F1F"/>
                <w:sz w:val="20"/>
                <w:szCs w:val="20"/>
                <w:shd w:val="clear" w:color="auto" w:fill="FFFFFF"/>
              </w:rPr>
              <w:t xml:space="preserve"> cycle routes</w:t>
            </w:r>
            <w:r>
              <w:rPr>
                <w:rFonts w:cstheme="minorHAnsi"/>
                <w:color w:val="1F1F1F"/>
                <w:sz w:val="20"/>
                <w:szCs w:val="20"/>
                <w:shd w:val="clear" w:color="auto" w:fill="FFFFFF"/>
              </w:rPr>
              <w:t xml:space="preserve"> which has been found to</w:t>
            </w:r>
            <w:r w:rsidR="005E2E4B">
              <w:rPr>
                <w:rFonts w:cstheme="minorHAnsi"/>
                <w:color w:val="1F1F1F"/>
                <w:sz w:val="20"/>
                <w:szCs w:val="20"/>
                <w:shd w:val="clear" w:color="auto" w:fill="FFFFFF"/>
              </w:rPr>
              <w:t xml:space="preserve"> slow traffic down</w:t>
            </w:r>
            <w:r>
              <w:rPr>
                <w:rFonts w:cstheme="minorHAnsi"/>
                <w:color w:val="1F1F1F"/>
                <w:sz w:val="20"/>
                <w:szCs w:val="20"/>
                <w:shd w:val="clear" w:color="auto" w:fill="FFFFFF"/>
              </w:rPr>
              <w:t xml:space="preserve"> and keep other road users such as horse riders safe.</w:t>
            </w:r>
            <w:r w:rsidR="005E2E4B">
              <w:rPr>
                <w:rFonts w:cstheme="minorHAnsi"/>
                <w:color w:val="1F1F1F"/>
                <w:sz w:val="20"/>
                <w:szCs w:val="20"/>
                <w:shd w:val="clear" w:color="auto" w:fill="FFFFFF"/>
              </w:rPr>
              <w:t xml:space="preserve"> </w:t>
            </w:r>
          </w:p>
          <w:p w14:paraId="7BA5C563" w14:textId="62A78C61" w:rsidR="00347D04" w:rsidRDefault="00803B65" w:rsidP="005B4121">
            <w:pPr>
              <w:pBdr>
                <w:top w:val="nil"/>
                <w:left w:val="nil"/>
                <w:bottom w:val="nil"/>
                <w:right w:val="nil"/>
                <w:between w:val="nil"/>
              </w:pBdr>
              <w:ind w:left="720"/>
              <w:rPr>
                <w:rFonts w:cstheme="minorHAnsi"/>
                <w:color w:val="1F1F1F"/>
                <w:sz w:val="20"/>
                <w:szCs w:val="20"/>
                <w:shd w:val="clear" w:color="auto" w:fill="FFFFFF"/>
              </w:rPr>
            </w:pPr>
            <w:r>
              <w:rPr>
                <w:rFonts w:cstheme="minorHAnsi"/>
                <w:color w:val="1F1F1F"/>
                <w:sz w:val="20"/>
                <w:szCs w:val="20"/>
                <w:shd w:val="clear" w:color="auto" w:fill="FFFFFF"/>
              </w:rPr>
              <w:t xml:space="preserve">Cllr Raynor highlights the work of the Cornwall </w:t>
            </w:r>
            <w:r w:rsidR="005E2E4B">
              <w:rPr>
                <w:rFonts w:cstheme="minorHAnsi"/>
                <w:color w:val="1F1F1F"/>
                <w:sz w:val="20"/>
                <w:szCs w:val="20"/>
                <w:shd w:val="clear" w:color="auto" w:fill="FFFFFF"/>
              </w:rPr>
              <w:t>Voluntary</w:t>
            </w:r>
            <w:r>
              <w:rPr>
                <w:rFonts w:cstheme="minorHAnsi"/>
                <w:color w:val="1F1F1F"/>
                <w:sz w:val="20"/>
                <w:szCs w:val="20"/>
                <w:shd w:val="clear" w:color="auto" w:fill="FFFFFF"/>
              </w:rPr>
              <w:t xml:space="preserve"> S</w:t>
            </w:r>
            <w:r w:rsidR="005E2E4B">
              <w:rPr>
                <w:rFonts w:cstheme="minorHAnsi"/>
                <w:color w:val="1F1F1F"/>
                <w:sz w:val="20"/>
                <w:szCs w:val="20"/>
                <w:shd w:val="clear" w:color="auto" w:fill="FFFFFF"/>
              </w:rPr>
              <w:t xml:space="preserve">ector </w:t>
            </w:r>
            <w:r>
              <w:rPr>
                <w:rFonts w:cstheme="minorHAnsi"/>
                <w:color w:val="1F1F1F"/>
                <w:sz w:val="20"/>
                <w:szCs w:val="20"/>
                <w:shd w:val="clear" w:color="auto" w:fill="FFFFFF"/>
              </w:rPr>
              <w:t>F</w:t>
            </w:r>
            <w:r w:rsidR="005E2E4B">
              <w:rPr>
                <w:rFonts w:cstheme="minorHAnsi"/>
                <w:color w:val="1F1F1F"/>
                <w:sz w:val="20"/>
                <w:szCs w:val="20"/>
                <w:shd w:val="clear" w:color="auto" w:fill="FFFFFF"/>
              </w:rPr>
              <w:t>orum</w:t>
            </w:r>
            <w:r>
              <w:rPr>
                <w:rFonts w:cstheme="minorHAnsi"/>
                <w:color w:val="1F1F1F"/>
                <w:sz w:val="20"/>
                <w:szCs w:val="20"/>
                <w:shd w:val="clear" w:color="auto" w:fill="FFFFFF"/>
              </w:rPr>
              <w:t>, a</w:t>
            </w:r>
            <w:r w:rsidR="00D4765F">
              <w:rPr>
                <w:rFonts w:cstheme="minorHAnsi"/>
                <w:color w:val="1F1F1F"/>
                <w:sz w:val="20"/>
                <w:szCs w:val="20"/>
                <w:shd w:val="clear" w:color="auto" w:fill="FFFFFF"/>
              </w:rPr>
              <w:t xml:space="preserve">n organisation </w:t>
            </w:r>
            <w:r>
              <w:rPr>
                <w:rFonts w:cstheme="minorHAnsi"/>
                <w:color w:val="1F1F1F"/>
                <w:sz w:val="20"/>
                <w:szCs w:val="20"/>
                <w:shd w:val="clear" w:color="auto" w:fill="FFFFFF"/>
              </w:rPr>
              <w:t xml:space="preserve">aimed at promoting the voluntary, community and social enterprise (VCSE) sector in Cornwall and </w:t>
            </w:r>
            <w:r w:rsidR="003914C5">
              <w:rPr>
                <w:rFonts w:cstheme="minorHAnsi"/>
                <w:color w:val="1F1F1F"/>
                <w:sz w:val="20"/>
                <w:szCs w:val="20"/>
                <w:shd w:val="clear" w:color="auto" w:fill="FFFFFF"/>
              </w:rPr>
              <w:t xml:space="preserve">the </w:t>
            </w:r>
            <w:r>
              <w:rPr>
                <w:rFonts w:cstheme="minorHAnsi"/>
                <w:color w:val="1F1F1F"/>
                <w:sz w:val="20"/>
                <w:szCs w:val="20"/>
                <w:shd w:val="clear" w:color="auto" w:fill="FFFFFF"/>
              </w:rPr>
              <w:t>Isles of Scilly.</w:t>
            </w:r>
          </w:p>
          <w:p w14:paraId="54D9B9CE" w14:textId="316E0167" w:rsidR="003914C5" w:rsidRDefault="003914C5" w:rsidP="005B4121">
            <w:pPr>
              <w:pBdr>
                <w:top w:val="nil"/>
                <w:left w:val="nil"/>
                <w:bottom w:val="nil"/>
                <w:right w:val="nil"/>
                <w:between w:val="nil"/>
              </w:pBdr>
              <w:ind w:left="720"/>
              <w:rPr>
                <w:rFonts w:cstheme="minorHAnsi"/>
                <w:color w:val="1F1F1F"/>
                <w:sz w:val="20"/>
                <w:szCs w:val="20"/>
                <w:shd w:val="clear" w:color="auto" w:fill="FFFFFF"/>
              </w:rPr>
            </w:pPr>
            <w:r>
              <w:rPr>
                <w:rFonts w:cstheme="minorHAnsi"/>
                <w:color w:val="1F1F1F"/>
                <w:sz w:val="20"/>
                <w:szCs w:val="20"/>
                <w:shd w:val="clear" w:color="auto" w:fill="FFFFFF"/>
              </w:rPr>
              <w:t>Cllr Raynor</w:t>
            </w:r>
            <w:r w:rsidR="00803B65">
              <w:rPr>
                <w:rFonts w:cstheme="minorHAnsi"/>
                <w:color w:val="1F1F1F"/>
                <w:sz w:val="20"/>
                <w:szCs w:val="20"/>
                <w:shd w:val="clear" w:color="auto" w:fill="FFFFFF"/>
              </w:rPr>
              <w:t xml:space="preserve"> discussed </w:t>
            </w:r>
            <w:r w:rsidR="005E2E4B">
              <w:rPr>
                <w:rFonts w:cstheme="minorHAnsi"/>
                <w:color w:val="1F1F1F"/>
                <w:sz w:val="20"/>
                <w:szCs w:val="20"/>
                <w:shd w:val="clear" w:color="auto" w:fill="FFFFFF"/>
              </w:rPr>
              <w:t>Georgi</w:t>
            </w:r>
            <w:r w:rsidR="00803B65">
              <w:rPr>
                <w:rFonts w:cstheme="minorHAnsi"/>
                <w:color w:val="1F1F1F"/>
                <w:sz w:val="20"/>
                <w:szCs w:val="20"/>
                <w:shd w:val="clear" w:color="auto" w:fill="FFFFFF"/>
              </w:rPr>
              <w:t>a</w:t>
            </w:r>
            <w:r w:rsidR="005E2E4B">
              <w:rPr>
                <w:rFonts w:cstheme="minorHAnsi"/>
                <w:color w:val="1F1F1F"/>
                <w:sz w:val="20"/>
                <w:szCs w:val="20"/>
                <w:shd w:val="clear" w:color="auto" w:fill="FFFFFF"/>
              </w:rPr>
              <w:t xml:space="preserve">’s </w:t>
            </w:r>
            <w:r w:rsidR="00803B65">
              <w:rPr>
                <w:rFonts w:cstheme="minorHAnsi"/>
                <w:color w:val="1F1F1F"/>
                <w:sz w:val="20"/>
                <w:szCs w:val="20"/>
                <w:shd w:val="clear" w:color="auto" w:fill="FFFFFF"/>
              </w:rPr>
              <w:t>V</w:t>
            </w:r>
            <w:r w:rsidR="005E2E4B">
              <w:rPr>
                <w:rFonts w:cstheme="minorHAnsi"/>
                <w:color w:val="1F1F1F"/>
                <w:sz w:val="20"/>
                <w:szCs w:val="20"/>
                <w:shd w:val="clear" w:color="auto" w:fill="FFFFFF"/>
              </w:rPr>
              <w:t>oice</w:t>
            </w:r>
            <w:r w:rsidR="00803B65">
              <w:rPr>
                <w:rFonts w:cstheme="minorHAnsi"/>
                <w:color w:val="1F1F1F"/>
                <w:sz w:val="20"/>
                <w:szCs w:val="20"/>
                <w:shd w:val="clear" w:color="auto" w:fill="FFFFFF"/>
              </w:rPr>
              <w:t xml:space="preserve"> based</w:t>
            </w:r>
            <w:r w:rsidR="005E2E4B">
              <w:rPr>
                <w:rFonts w:cstheme="minorHAnsi"/>
                <w:color w:val="1F1F1F"/>
                <w:sz w:val="20"/>
                <w:szCs w:val="20"/>
                <w:shd w:val="clear" w:color="auto" w:fill="FFFFFF"/>
              </w:rPr>
              <w:t xml:space="preserve"> in Falmouth</w:t>
            </w:r>
            <w:r w:rsidR="00803B65">
              <w:rPr>
                <w:rFonts w:cstheme="minorHAnsi"/>
                <w:color w:val="1F1F1F"/>
                <w:sz w:val="20"/>
                <w:szCs w:val="20"/>
                <w:shd w:val="clear" w:color="auto" w:fill="FFFFFF"/>
              </w:rPr>
              <w:t xml:space="preserve"> which offer a safe place for women with mental health concerns</w:t>
            </w:r>
            <w:r w:rsidR="005E2E4B">
              <w:rPr>
                <w:rFonts w:cstheme="minorHAnsi"/>
                <w:color w:val="1F1F1F"/>
                <w:sz w:val="20"/>
                <w:szCs w:val="20"/>
                <w:shd w:val="clear" w:color="auto" w:fill="FFFFFF"/>
              </w:rPr>
              <w:t xml:space="preserve">. </w:t>
            </w:r>
            <w:r w:rsidR="005B4121">
              <w:rPr>
                <w:rFonts w:cstheme="minorHAnsi"/>
                <w:color w:val="1F1F1F"/>
                <w:sz w:val="20"/>
                <w:szCs w:val="20"/>
                <w:shd w:val="clear" w:color="auto" w:fill="FFFFFF"/>
              </w:rPr>
              <w:t>They primary support women aged between 18-25 but will make referrals to anyone who contacts them.</w:t>
            </w:r>
          </w:p>
          <w:p w14:paraId="74A984D7" w14:textId="5F8203B3" w:rsidR="005E2E4B" w:rsidRDefault="005E2E4B" w:rsidP="0027571D">
            <w:pPr>
              <w:pBdr>
                <w:top w:val="nil"/>
                <w:left w:val="nil"/>
                <w:bottom w:val="nil"/>
                <w:right w:val="nil"/>
                <w:between w:val="nil"/>
              </w:pBdr>
              <w:spacing w:line="259" w:lineRule="auto"/>
              <w:ind w:left="720"/>
              <w:rPr>
                <w:rFonts w:cstheme="minorHAnsi"/>
                <w:color w:val="1F1F1F"/>
                <w:sz w:val="20"/>
                <w:szCs w:val="20"/>
                <w:shd w:val="clear" w:color="auto" w:fill="FFFFFF"/>
              </w:rPr>
            </w:pPr>
            <w:r>
              <w:rPr>
                <w:rFonts w:cstheme="minorHAnsi"/>
                <w:color w:val="1F1F1F"/>
                <w:sz w:val="20"/>
                <w:szCs w:val="20"/>
                <w:shd w:val="clear" w:color="auto" w:fill="FFFFFF"/>
              </w:rPr>
              <w:lastRenderedPageBreak/>
              <w:t>Adam Birchall</w:t>
            </w:r>
            <w:r w:rsidR="00803B65">
              <w:rPr>
                <w:rFonts w:cstheme="minorHAnsi"/>
                <w:color w:val="1F1F1F"/>
                <w:sz w:val="20"/>
                <w:szCs w:val="20"/>
                <w:shd w:val="clear" w:color="auto" w:fill="FFFFFF"/>
              </w:rPr>
              <w:t xml:space="preserve">, </w:t>
            </w:r>
            <w:r>
              <w:rPr>
                <w:rFonts w:cstheme="minorHAnsi"/>
                <w:color w:val="1F1F1F"/>
                <w:sz w:val="20"/>
                <w:szCs w:val="20"/>
                <w:shd w:val="clear" w:color="auto" w:fill="FFFFFF"/>
              </w:rPr>
              <w:t xml:space="preserve">head of planning and housing, </w:t>
            </w:r>
            <w:r w:rsidR="00803B65">
              <w:rPr>
                <w:rFonts w:cstheme="minorHAnsi"/>
                <w:color w:val="1F1F1F"/>
                <w:sz w:val="20"/>
                <w:szCs w:val="20"/>
                <w:shd w:val="clear" w:color="auto" w:fill="FFFFFF"/>
              </w:rPr>
              <w:t>gave a talk around</w:t>
            </w:r>
            <w:r w:rsidR="001D3683">
              <w:rPr>
                <w:rFonts w:cstheme="minorHAnsi"/>
                <w:color w:val="1F1F1F"/>
                <w:sz w:val="20"/>
                <w:szCs w:val="20"/>
                <w:shd w:val="clear" w:color="auto" w:fill="FFFFFF"/>
              </w:rPr>
              <w:t xml:space="preserve"> the</w:t>
            </w:r>
            <w:r w:rsidR="00803B65">
              <w:rPr>
                <w:rFonts w:cstheme="minorHAnsi"/>
                <w:color w:val="1F1F1F"/>
                <w:sz w:val="20"/>
                <w:szCs w:val="20"/>
                <w:shd w:val="clear" w:color="auto" w:fill="FFFFFF"/>
              </w:rPr>
              <w:t xml:space="preserve"> </w:t>
            </w:r>
            <w:r>
              <w:rPr>
                <w:rFonts w:cstheme="minorHAnsi"/>
                <w:color w:val="1F1F1F"/>
                <w:sz w:val="20"/>
                <w:szCs w:val="20"/>
                <w:shd w:val="clear" w:color="auto" w:fill="FFFFFF"/>
              </w:rPr>
              <w:t xml:space="preserve">new rules for local plans </w:t>
            </w:r>
            <w:r w:rsidR="00803B65">
              <w:rPr>
                <w:rFonts w:cstheme="minorHAnsi"/>
                <w:color w:val="1F1F1F"/>
                <w:sz w:val="20"/>
                <w:szCs w:val="20"/>
                <w:shd w:val="clear" w:color="auto" w:fill="FFFFFF"/>
              </w:rPr>
              <w:t xml:space="preserve">to take effect by the </w:t>
            </w:r>
            <w:r>
              <w:rPr>
                <w:rFonts w:cstheme="minorHAnsi"/>
                <w:color w:val="1F1F1F"/>
                <w:sz w:val="20"/>
                <w:szCs w:val="20"/>
                <w:shd w:val="clear" w:color="auto" w:fill="FFFFFF"/>
              </w:rPr>
              <w:t xml:space="preserve">end of </w:t>
            </w:r>
            <w:r w:rsidR="00803B65">
              <w:rPr>
                <w:rFonts w:cstheme="minorHAnsi"/>
                <w:color w:val="1F1F1F"/>
                <w:sz w:val="20"/>
                <w:szCs w:val="20"/>
                <w:shd w:val="clear" w:color="auto" w:fill="FFFFFF"/>
              </w:rPr>
              <w:t xml:space="preserve">the </w:t>
            </w:r>
            <w:r>
              <w:rPr>
                <w:rFonts w:cstheme="minorHAnsi"/>
                <w:color w:val="1F1F1F"/>
                <w:sz w:val="20"/>
                <w:szCs w:val="20"/>
                <w:shd w:val="clear" w:color="auto" w:fill="FFFFFF"/>
              </w:rPr>
              <w:t>year</w:t>
            </w:r>
            <w:r w:rsidR="00803B65">
              <w:rPr>
                <w:rFonts w:cstheme="minorHAnsi"/>
                <w:color w:val="1F1F1F"/>
                <w:sz w:val="20"/>
                <w:szCs w:val="20"/>
                <w:shd w:val="clear" w:color="auto" w:fill="FFFFFF"/>
              </w:rPr>
              <w:t>. The next meeting is on</w:t>
            </w:r>
            <w:r>
              <w:rPr>
                <w:rFonts w:cstheme="minorHAnsi"/>
                <w:color w:val="1F1F1F"/>
                <w:sz w:val="20"/>
                <w:szCs w:val="20"/>
                <w:shd w:val="clear" w:color="auto" w:fill="FFFFFF"/>
              </w:rPr>
              <w:t xml:space="preserve"> 22</w:t>
            </w:r>
            <w:r w:rsidRPr="005E2E4B">
              <w:rPr>
                <w:rFonts w:cstheme="minorHAnsi"/>
                <w:color w:val="1F1F1F"/>
                <w:sz w:val="20"/>
                <w:szCs w:val="20"/>
                <w:shd w:val="clear" w:color="auto" w:fill="FFFFFF"/>
                <w:vertAlign w:val="superscript"/>
              </w:rPr>
              <w:t>nd</w:t>
            </w:r>
            <w:r>
              <w:rPr>
                <w:rFonts w:cstheme="minorHAnsi"/>
                <w:color w:val="1F1F1F"/>
                <w:sz w:val="20"/>
                <w:szCs w:val="20"/>
                <w:shd w:val="clear" w:color="auto" w:fill="FFFFFF"/>
              </w:rPr>
              <w:t xml:space="preserve"> April 202</w:t>
            </w:r>
            <w:r w:rsidR="00AF5670">
              <w:rPr>
                <w:rFonts w:cstheme="minorHAnsi"/>
                <w:color w:val="1F1F1F"/>
                <w:sz w:val="20"/>
                <w:szCs w:val="20"/>
                <w:shd w:val="clear" w:color="auto" w:fill="FFFFFF"/>
              </w:rPr>
              <w:t>4</w:t>
            </w:r>
            <w:r w:rsidR="00803B65">
              <w:rPr>
                <w:rFonts w:cstheme="minorHAnsi"/>
                <w:color w:val="1F1F1F"/>
                <w:sz w:val="20"/>
                <w:szCs w:val="20"/>
                <w:shd w:val="clear" w:color="auto" w:fill="FFFFFF"/>
              </w:rPr>
              <w:t>.</w:t>
            </w:r>
          </w:p>
          <w:p w14:paraId="61CEDD29" w14:textId="6AB8E84C" w:rsidR="005E2E4B" w:rsidRPr="0027571D" w:rsidRDefault="005E2E4B" w:rsidP="0027571D">
            <w:pPr>
              <w:pBdr>
                <w:top w:val="nil"/>
                <w:left w:val="nil"/>
                <w:bottom w:val="nil"/>
                <w:right w:val="nil"/>
                <w:between w:val="nil"/>
              </w:pBdr>
              <w:spacing w:line="259" w:lineRule="auto"/>
              <w:ind w:left="720"/>
              <w:rPr>
                <w:rFonts w:cstheme="minorHAnsi"/>
                <w:color w:val="1F1F1F"/>
                <w:sz w:val="20"/>
                <w:szCs w:val="20"/>
                <w:shd w:val="clear" w:color="auto" w:fill="FFFFFF"/>
              </w:rPr>
            </w:pPr>
          </w:p>
        </w:tc>
        <w:tc>
          <w:tcPr>
            <w:tcW w:w="1331" w:type="dxa"/>
          </w:tcPr>
          <w:p w14:paraId="0851A547" w14:textId="77777777" w:rsidR="001B7695" w:rsidRDefault="00A34115" w:rsidP="00F001B0">
            <w:pPr>
              <w:spacing w:line="360" w:lineRule="auto"/>
              <w:rPr>
                <w:rFonts w:cstheme="minorHAnsi"/>
                <w:sz w:val="20"/>
                <w:szCs w:val="20"/>
              </w:rPr>
            </w:pPr>
            <w:r>
              <w:rPr>
                <w:rFonts w:cstheme="minorHAnsi"/>
                <w:sz w:val="20"/>
                <w:szCs w:val="20"/>
              </w:rPr>
              <w:lastRenderedPageBreak/>
              <w:br/>
            </w:r>
          </w:p>
          <w:p w14:paraId="552F5A96" w14:textId="6D08DEA1" w:rsidR="00F001B0" w:rsidRDefault="002F7C25" w:rsidP="00F001B0">
            <w:pPr>
              <w:spacing w:line="360" w:lineRule="auto"/>
              <w:rPr>
                <w:rFonts w:cstheme="minorHAnsi"/>
                <w:sz w:val="20"/>
                <w:szCs w:val="20"/>
              </w:rPr>
            </w:pPr>
            <w:r w:rsidRPr="009237F4">
              <w:rPr>
                <w:rFonts w:cstheme="minorHAnsi"/>
                <w:sz w:val="20"/>
                <w:szCs w:val="20"/>
              </w:rPr>
              <w:t>Cllr Raynor</w:t>
            </w:r>
          </w:p>
          <w:p w14:paraId="0E4737F7" w14:textId="77777777" w:rsidR="001B7695" w:rsidRDefault="001B7695" w:rsidP="00F001B0">
            <w:pPr>
              <w:spacing w:line="360" w:lineRule="auto"/>
              <w:rPr>
                <w:rFonts w:cstheme="minorHAnsi"/>
                <w:sz w:val="20"/>
                <w:szCs w:val="20"/>
              </w:rPr>
            </w:pPr>
          </w:p>
          <w:p w14:paraId="30FE5F7A" w14:textId="77777777" w:rsidR="001B7695" w:rsidRDefault="001B7695" w:rsidP="00F001B0">
            <w:pPr>
              <w:spacing w:line="360" w:lineRule="auto"/>
              <w:rPr>
                <w:rFonts w:cstheme="minorHAnsi"/>
                <w:sz w:val="20"/>
                <w:szCs w:val="20"/>
              </w:rPr>
            </w:pPr>
          </w:p>
          <w:p w14:paraId="383BB3B9" w14:textId="77777777" w:rsidR="001B7695" w:rsidRDefault="001B7695" w:rsidP="00F001B0">
            <w:pPr>
              <w:spacing w:line="360" w:lineRule="auto"/>
              <w:rPr>
                <w:rFonts w:cstheme="minorHAnsi"/>
                <w:sz w:val="20"/>
                <w:szCs w:val="20"/>
              </w:rPr>
            </w:pPr>
          </w:p>
          <w:p w14:paraId="2CF529CD" w14:textId="77777777" w:rsidR="001B7695" w:rsidRDefault="001B7695" w:rsidP="00F001B0">
            <w:pPr>
              <w:spacing w:line="360" w:lineRule="auto"/>
              <w:rPr>
                <w:rFonts w:cstheme="minorHAnsi"/>
                <w:sz w:val="20"/>
                <w:szCs w:val="20"/>
              </w:rPr>
            </w:pPr>
          </w:p>
          <w:p w14:paraId="52ABDD22" w14:textId="77777777" w:rsidR="001B7695" w:rsidRDefault="001B7695" w:rsidP="00F001B0">
            <w:pPr>
              <w:spacing w:line="360" w:lineRule="auto"/>
              <w:rPr>
                <w:rFonts w:cstheme="minorHAnsi"/>
                <w:sz w:val="20"/>
                <w:szCs w:val="20"/>
              </w:rPr>
            </w:pPr>
          </w:p>
          <w:p w14:paraId="13B0F91E" w14:textId="54516C12" w:rsidR="00243DDA" w:rsidRDefault="002F7C25" w:rsidP="00F001B0">
            <w:pPr>
              <w:spacing w:line="360" w:lineRule="auto"/>
              <w:rPr>
                <w:rFonts w:cstheme="minorHAnsi"/>
                <w:sz w:val="20"/>
                <w:szCs w:val="20"/>
              </w:rPr>
            </w:pPr>
            <w:r w:rsidRPr="009237F4">
              <w:rPr>
                <w:rFonts w:cstheme="minorHAnsi"/>
                <w:sz w:val="20"/>
                <w:szCs w:val="20"/>
              </w:rPr>
              <w:t xml:space="preserve">Cllr Mould </w:t>
            </w:r>
            <w:r>
              <w:rPr>
                <w:rFonts w:cstheme="minorHAnsi"/>
                <w:sz w:val="20"/>
                <w:szCs w:val="20"/>
              </w:rPr>
              <w:br/>
            </w:r>
          </w:p>
          <w:p w14:paraId="7EE1D3A7" w14:textId="77777777" w:rsidR="003914C5" w:rsidRDefault="003914C5" w:rsidP="00F001B0">
            <w:pPr>
              <w:spacing w:line="360" w:lineRule="auto"/>
              <w:rPr>
                <w:rFonts w:cstheme="minorHAnsi"/>
                <w:sz w:val="20"/>
                <w:szCs w:val="20"/>
              </w:rPr>
            </w:pPr>
          </w:p>
          <w:p w14:paraId="691B16E5" w14:textId="5EB2728F" w:rsidR="00DC1BA9" w:rsidRDefault="002F7C25" w:rsidP="00F001B0">
            <w:pPr>
              <w:spacing w:line="360" w:lineRule="auto"/>
              <w:rPr>
                <w:rFonts w:cstheme="minorHAnsi"/>
                <w:sz w:val="20"/>
                <w:szCs w:val="20"/>
              </w:rPr>
            </w:pPr>
            <w:r w:rsidRPr="009237F4">
              <w:rPr>
                <w:rFonts w:cstheme="minorHAnsi"/>
                <w:sz w:val="20"/>
                <w:szCs w:val="20"/>
              </w:rPr>
              <w:t>Cllr Button</w:t>
            </w:r>
            <w:r w:rsidR="00AF4944">
              <w:rPr>
                <w:rFonts w:cstheme="minorHAnsi"/>
                <w:sz w:val="20"/>
                <w:szCs w:val="20"/>
              </w:rPr>
              <w:br/>
            </w:r>
          </w:p>
          <w:p w14:paraId="493411BF" w14:textId="77777777" w:rsidR="001B7695" w:rsidRDefault="001B7695" w:rsidP="00F001B0">
            <w:pPr>
              <w:spacing w:line="360" w:lineRule="auto"/>
              <w:rPr>
                <w:rFonts w:cstheme="minorHAnsi"/>
                <w:sz w:val="20"/>
                <w:szCs w:val="20"/>
              </w:rPr>
            </w:pPr>
          </w:p>
          <w:p w14:paraId="3CDAF61A" w14:textId="77777777" w:rsidR="001B7695" w:rsidRDefault="001B7695" w:rsidP="00F001B0">
            <w:pPr>
              <w:spacing w:line="360" w:lineRule="auto"/>
              <w:rPr>
                <w:rFonts w:cstheme="minorHAnsi"/>
                <w:sz w:val="20"/>
                <w:szCs w:val="20"/>
              </w:rPr>
            </w:pPr>
          </w:p>
          <w:p w14:paraId="65415480" w14:textId="77777777" w:rsidR="001B7695" w:rsidRDefault="001B7695" w:rsidP="00F001B0">
            <w:pPr>
              <w:spacing w:line="360" w:lineRule="auto"/>
              <w:rPr>
                <w:rFonts w:cstheme="minorHAnsi"/>
                <w:sz w:val="20"/>
                <w:szCs w:val="20"/>
              </w:rPr>
            </w:pPr>
          </w:p>
          <w:p w14:paraId="2263476E" w14:textId="77777777" w:rsidR="001B7695" w:rsidRDefault="001B7695" w:rsidP="00F001B0">
            <w:pPr>
              <w:spacing w:line="360" w:lineRule="auto"/>
              <w:rPr>
                <w:rFonts w:cstheme="minorHAnsi"/>
                <w:sz w:val="20"/>
                <w:szCs w:val="20"/>
              </w:rPr>
            </w:pPr>
          </w:p>
          <w:p w14:paraId="0F73DC54" w14:textId="77777777" w:rsidR="001B7695" w:rsidRDefault="001B7695" w:rsidP="00F001B0">
            <w:pPr>
              <w:spacing w:line="360" w:lineRule="auto"/>
              <w:rPr>
                <w:rFonts w:cstheme="minorHAnsi"/>
                <w:sz w:val="20"/>
                <w:szCs w:val="20"/>
              </w:rPr>
            </w:pPr>
          </w:p>
          <w:p w14:paraId="01B378EF" w14:textId="77777777" w:rsidR="001B7695" w:rsidRDefault="001B7695" w:rsidP="00F001B0">
            <w:pPr>
              <w:spacing w:line="360" w:lineRule="auto"/>
              <w:rPr>
                <w:rFonts w:cstheme="minorHAnsi"/>
                <w:sz w:val="20"/>
                <w:szCs w:val="20"/>
              </w:rPr>
            </w:pPr>
          </w:p>
          <w:p w14:paraId="0E417719" w14:textId="77777777" w:rsidR="001B7695" w:rsidRDefault="001B7695" w:rsidP="00F001B0">
            <w:pPr>
              <w:spacing w:line="360" w:lineRule="auto"/>
              <w:rPr>
                <w:rFonts w:cstheme="minorHAnsi"/>
                <w:sz w:val="20"/>
                <w:szCs w:val="20"/>
              </w:rPr>
            </w:pPr>
          </w:p>
          <w:p w14:paraId="2CD6FD4B" w14:textId="77777777" w:rsidR="00803B65" w:rsidRDefault="00803B65" w:rsidP="00F001B0">
            <w:pPr>
              <w:spacing w:line="360" w:lineRule="auto"/>
              <w:rPr>
                <w:rFonts w:cstheme="minorHAnsi"/>
                <w:sz w:val="20"/>
                <w:szCs w:val="20"/>
              </w:rPr>
            </w:pPr>
          </w:p>
          <w:p w14:paraId="36A21FBC" w14:textId="77777777" w:rsidR="00803B65" w:rsidRDefault="00803B65" w:rsidP="00F001B0">
            <w:pPr>
              <w:spacing w:line="360" w:lineRule="auto"/>
              <w:rPr>
                <w:rFonts w:cstheme="minorHAnsi"/>
                <w:sz w:val="20"/>
                <w:szCs w:val="20"/>
              </w:rPr>
            </w:pPr>
          </w:p>
          <w:p w14:paraId="455B68C9" w14:textId="77777777" w:rsidR="00803B65" w:rsidRDefault="00803B65" w:rsidP="00F001B0">
            <w:pPr>
              <w:spacing w:line="360" w:lineRule="auto"/>
              <w:rPr>
                <w:rFonts w:cstheme="minorHAnsi"/>
                <w:sz w:val="20"/>
                <w:szCs w:val="20"/>
              </w:rPr>
            </w:pPr>
          </w:p>
          <w:p w14:paraId="63BC02DE" w14:textId="77777777" w:rsidR="00803B65" w:rsidRDefault="00803B65" w:rsidP="00F001B0">
            <w:pPr>
              <w:spacing w:line="360" w:lineRule="auto"/>
              <w:rPr>
                <w:rFonts w:cstheme="minorHAnsi"/>
                <w:sz w:val="20"/>
                <w:szCs w:val="20"/>
              </w:rPr>
            </w:pPr>
          </w:p>
          <w:p w14:paraId="6FBC2A70" w14:textId="77777777" w:rsidR="00803B65" w:rsidRDefault="00803B65" w:rsidP="00F001B0">
            <w:pPr>
              <w:spacing w:line="360" w:lineRule="auto"/>
              <w:rPr>
                <w:rFonts w:cstheme="minorHAnsi"/>
                <w:sz w:val="20"/>
                <w:szCs w:val="20"/>
              </w:rPr>
            </w:pPr>
          </w:p>
          <w:p w14:paraId="29172ECF" w14:textId="77777777" w:rsidR="003914C5" w:rsidRDefault="003914C5" w:rsidP="00F001B0">
            <w:pPr>
              <w:spacing w:line="360" w:lineRule="auto"/>
              <w:rPr>
                <w:rFonts w:cstheme="minorHAnsi"/>
                <w:sz w:val="20"/>
                <w:szCs w:val="20"/>
              </w:rPr>
            </w:pPr>
          </w:p>
          <w:p w14:paraId="18307DE6" w14:textId="0EC4A5BE" w:rsidR="002F7C25" w:rsidRDefault="002F7C25" w:rsidP="00F001B0">
            <w:pPr>
              <w:spacing w:line="360" w:lineRule="auto"/>
              <w:rPr>
                <w:rFonts w:cstheme="minorHAnsi"/>
                <w:sz w:val="20"/>
                <w:szCs w:val="20"/>
              </w:rPr>
            </w:pPr>
            <w:r w:rsidRPr="009237F4">
              <w:rPr>
                <w:rFonts w:cstheme="minorHAnsi"/>
                <w:sz w:val="20"/>
                <w:szCs w:val="20"/>
              </w:rPr>
              <w:t xml:space="preserve">Cllr Williams </w:t>
            </w:r>
          </w:p>
          <w:p w14:paraId="5BA0A7E3" w14:textId="77777777" w:rsidR="00803B65" w:rsidRDefault="00803B65" w:rsidP="00A34115">
            <w:pPr>
              <w:spacing w:after="120" w:line="360" w:lineRule="auto"/>
              <w:rPr>
                <w:rFonts w:cstheme="minorHAnsi"/>
                <w:sz w:val="20"/>
                <w:szCs w:val="20"/>
              </w:rPr>
            </w:pPr>
          </w:p>
          <w:p w14:paraId="14F46D59" w14:textId="77777777" w:rsidR="00803B65" w:rsidRDefault="00803B65" w:rsidP="00A34115">
            <w:pPr>
              <w:spacing w:after="120" w:line="360" w:lineRule="auto"/>
              <w:rPr>
                <w:rFonts w:cstheme="minorHAnsi"/>
                <w:sz w:val="20"/>
                <w:szCs w:val="20"/>
              </w:rPr>
            </w:pPr>
          </w:p>
          <w:p w14:paraId="0DCC8031" w14:textId="77777777" w:rsidR="00803B65" w:rsidRDefault="00803B65" w:rsidP="00A34115">
            <w:pPr>
              <w:spacing w:after="120" w:line="360" w:lineRule="auto"/>
              <w:rPr>
                <w:rFonts w:cstheme="minorHAnsi"/>
                <w:sz w:val="20"/>
                <w:szCs w:val="20"/>
              </w:rPr>
            </w:pPr>
          </w:p>
          <w:p w14:paraId="58074FD3" w14:textId="0013AC7A" w:rsidR="001D56CF" w:rsidRPr="009237F4" w:rsidRDefault="001D56CF" w:rsidP="00A34115">
            <w:pPr>
              <w:spacing w:after="120" w:line="360" w:lineRule="auto"/>
              <w:rPr>
                <w:rFonts w:cstheme="minorHAnsi"/>
                <w:sz w:val="20"/>
                <w:szCs w:val="20"/>
              </w:rPr>
            </w:pPr>
            <w:r w:rsidRPr="009237F4">
              <w:rPr>
                <w:rFonts w:cstheme="minorHAnsi"/>
                <w:sz w:val="20"/>
                <w:szCs w:val="20"/>
              </w:rPr>
              <w:t>Cllr</w:t>
            </w:r>
            <w:r w:rsidR="00FA060C">
              <w:rPr>
                <w:rFonts w:cstheme="minorHAnsi"/>
                <w:sz w:val="20"/>
                <w:szCs w:val="20"/>
              </w:rPr>
              <w:t xml:space="preserve"> Raynor</w:t>
            </w:r>
          </w:p>
        </w:tc>
      </w:tr>
      <w:tr w:rsidR="002F7C25" w:rsidRPr="009237F4" w14:paraId="3122ED7D" w14:textId="77777777" w:rsidTr="004630E7">
        <w:tc>
          <w:tcPr>
            <w:tcW w:w="1010" w:type="dxa"/>
          </w:tcPr>
          <w:p w14:paraId="62ED2062" w14:textId="31D7D3CE"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24/6</w:t>
            </w:r>
          </w:p>
        </w:tc>
        <w:tc>
          <w:tcPr>
            <w:tcW w:w="7219" w:type="dxa"/>
          </w:tcPr>
          <w:p w14:paraId="4558C44C" w14:textId="77777777" w:rsidR="002F7C25" w:rsidRPr="00314865" w:rsidRDefault="002F7C25" w:rsidP="00D05015">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p w14:paraId="25F8B5C2" w14:textId="77777777" w:rsidR="00DC1BA9" w:rsidRPr="00DC1BA9" w:rsidRDefault="00DC1BA9" w:rsidP="00DC1BA9">
            <w:pPr>
              <w:numPr>
                <w:ilvl w:val="0"/>
                <w:numId w:val="53"/>
              </w:numPr>
              <w:spacing w:after="160" w:line="259" w:lineRule="auto"/>
              <w:contextualSpacing/>
              <w:rPr>
                <w:rFonts w:ascii="Calibri" w:eastAsia="Calibri" w:hAnsi="Calibri" w:cs="Calibri"/>
                <w:bCs/>
                <w:color w:val="000000"/>
                <w:sz w:val="20"/>
                <w:szCs w:val="20"/>
              </w:rPr>
            </w:pPr>
            <w:r w:rsidRPr="00DC1BA9">
              <w:rPr>
                <w:rFonts w:ascii="Calibri" w:eastAsia="Calibri" w:hAnsi="Calibri" w:cs="Calibri"/>
                <w:b/>
                <w:bCs/>
                <w:color w:val="000000"/>
                <w:sz w:val="20"/>
                <w:szCs w:val="20"/>
              </w:rPr>
              <w:t>PA23/05938 </w:t>
            </w:r>
            <w:r w:rsidRPr="00DC1BA9">
              <w:rPr>
                <w:rFonts w:ascii="Calibri" w:eastAsia="Calibri" w:hAnsi="Calibri" w:cs="Calibri"/>
                <w:bCs/>
                <w:color w:val="000000"/>
                <w:sz w:val="20"/>
                <w:szCs w:val="20"/>
              </w:rPr>
              <w:t xml:space="preserve">Tre-Pol-Pen 8 New Road Port Isaac </w:t>
            </w:r>
          </w:p>
          <w:p w14:paraId="5161AAEB" w14:textId="77777777" w:rsidR="00DC1BA9" w:rsidRPr="00314865" w:rsidRDefault="00DC1BA9" w:rsidP="00DC1BA9">
            <w:pPr>
              <w:spacing w:after="160" w:line="259" w:lineRule="auto"/>
              <w:ind w:left="720"/>
              <w:contextualSpacing/>
              <w:rPr>
                <w:rFonts w:ascii="Calibri" w:eastAsia="Calibri" w:hAnsi="Calibri" w:cs="Calibri"/>
                <w:bCs/>
                <w:color w:val="000000"/>
                <w:sz w:val="20"/>
                <w:szCs w:val="20"/>
              </w:rPr>
            </w:pPr>
            <w:r w:rsidRPr="00DC1BA9">
              <w:rPr>
                <w:rFonts w:ascii="Calibri" w:eastAsia="Calibri" w:hAnsi="Calibri" w:cs="Calibri"/>
                <w:bCs/>
                <w:color w:val="000000"/>
                <w:sz w:val="20"/>
                <w:szCs w:val="20"/>
              </w:rPr>
              <w:t>Demolition of existing dwelling and re-development to provide 1 retail unit with 1 bed apartment and 3 No town houses.</w:t>
            </w:r>
          </w:p>
          <w:p w14:paraId="1FAE7A07" w14:textId="37B7B2AE" w:rsidR="00854DA4" w:rsidRPr="00314865" w:rsidRDefault="00A8573D" w:rsidP="00DC1BA9">
            <w:pPr>
              <w:spacing w:after="160" w:line="259" w:lineRule="auto"/>
              <w:ind w:left="720"/>
              <w:contextualSpacing/>
              <w:rPr>
                <w:rFonts w:ascii="Calibri" w:eastAsia="Calibri" w:hAnsi="Calibri" w:cs="Calibri"/>
                <w:b/>
                <w:color w:val="000000"/>
                <w:sz w:val="20"/>
                <w:szCs w:val="20"/>
              </w:rPr>
            </w:pPr>
            <w:r w:rsidRPr="00314865">
              <w:rPr>
                <w:rFonts w:ascii="Calibri" w:eastAsia="Calibri" w:hAnsi="Calibri" w:cs="Calibri"/>
                <w:b/>
                <w:color w:val="000000"/>
                <w:sz w:val="20"/>
                <w:szCs w:val="20"/>
              </w:rPr>
              <w:t>Support</w:t>
            </w:r>
          </w:p>
          <w:p w14:paraId="75E19993" w14:textId="7412C55A" w:rsidR="003E4D28" w:rsidRPr="00314865" w:rsidRDefault="003E4D28" w:rsidP="003E4D28">
            <w:pPr>
              <w:ind w:left="720"/>
              <w:contextualSpacing/>
              <w:rPr>
                <w:rFonts w:ascii="Calibri" w:eastAsia="Calibri" w:hAnsi="Calibri" w:cs="Calibri"/>
                <w:bCs/>
                <w:color w:val="000000"/>
                <w:sz w:val="20"/>
                <w:szCs w:val="20"/>
              </w:rPr>
            </w:pPr>
            <w:bookmarkStart w:id="1" w:name="_Hlk156297376"/>
            <w:r w:rsidRPr="00314865">
              <w:rPr>
                <w:rFonts w:ascii="Calibri" w:eastAsia="Calibri" w:hAnsi="Calibri" w:cs="Calibri"/>
                <w:bCs/>
                <w:color w:val="000000"/>
                <w:sz w:val="20"/>
                <w:szCs w:val="20"/>
              </w:rPr>
              <w:t>Members examined the proposal in detail, against both comment from objectors and the National Landscapes team. We compared the proposal made with the approved plans under PA22/0340, in NDP 6F Character Area – Upper Village Core, and found no harm to the street scene. We determined; the proposal in the context of approved developments, sits well with Castle Rock (CR), and consider there is unlikely to be loss of light suffered to numbers 1&amp;3 Castle Rock due to orientation. While we acknowledge the proposal will be closer CR, we find CR is a compact residential site where there is already potential for overlooking and noise disturbance. We find the proposal, therefore is unlikely to give rise to sufficient harm to justify refusal on any of these grounds. Access to the site is a civil matter, so we set those comments aside. We found there is sufficient parking for the</w:t>
            </w:r>
          </w:p>
          <w:p w14:paraId="6ACD8FF1" w14:textId="77777777" w:rsidR="003E4D28" w:rsidRPr="00314865" w:rsidRDefault="003E4D28" w:rsidP="003E4D28">
            <w:pPr>
              <w:ind w:left="720"/>
              <w:contextualSpacing/>
              <w:rPr>
                <w:rFonts w:ascii="Calibri" w:eastAsia="Calibri" w:hAnsi="Calibri" w:cs="Calibri"/>
                <w:bCs/>
                <w:color w:val="000000"/>
                <w:sz w:val="20"/>
                <w:szCs w:val="20"/>
              </w:rPr>
            </w:pPr>
            <w:r w:rsidRPr="00314865">
              <w:rPr>
                <w:rFonts w:ascii="Calibri" w:eastAsia="Calibri" w:hAnsi="Calibri" w:cs="Calibri"/>
                <w:bCs/>
                <w:color w:val="000000"/>
                <w:sz w:val="20"/>
                <w:szCs w:val="20"/>
              </w:rPr>
              <w:t>proposal in line with NDP 6F (d).</w:t>
            </w:r>
          </w:p>
          <w:p w14:paraId="3A28BC6C" w14:textId="4656ED21" w:rsidR="003E4D28" w:rsidRPr="00314865" w:rsidRDefault="003E4D28" w:rsidP="004A7460">
            <w:pPr>
              <w:ind w:left="720"/>
              <w:contextualSpacing/>
              <w:rPr>
                <w:rFonts w:ascii="Calibri" w:eastAsia="Calibri" w:hAnsi="Calibri" w:cs="Calibri"/>
                <w:bCs/>
                <w:color w:val="000000"/>
                <w:sz w:val="20"/>
                <w:szCs w:val="20"/>
              </w:rPr>
            </w:pPr>
            <w:r w:rsidRPr="00314865">
              <w:rPr>
                <w:rFonts w:ascii="Calibri" w:eastAsia="Calibri" w:hAnsi="Calibri" w:cs="Calibri"/>
                <w:bCs/>
                <w:color w:val="000000"/>
                <w:sz w:val="20"/>
                <w:szCs w:val="20"/>
              </w:rPr>
              <w:t xml:space="preserve">We are delighted the applicants are happy to accept </w:t>
            </w:r>
            <w:r w:rsidR="004A7460" w:rsidRPr="00314865">
              <w:rPr>
                <w:rFonts w:ascii="Calibri" w:eastAsia="Calibri" w:hAnsi="Calibri" w:cs="Calibri"/>
                <w:bCs/>
                <w:color w:val="000000"/>
                <w:sz w:val="20"/>
                <w:szCs w:val="20"/>
              </w:rPr>
              <w:t>Principal</w:t>
            </w:r>
            <w:r w:rsidRPr="00314865">
              <w:rPr>
                <w:rFonts w:ascii="Calibri" w:eastAsia="Calibri" w:hAnsi="Calibri" w:cs="Calibri"/>
                <w:bCs/>
                <w:color w:val="000000"/>
                <w:sz w:val="20"/>
                <w:szCs w:val="20"/>
              </w:rPr>
              <w:t xml:space="preserve"> Residency conditions will be applied to 3 number of units.</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To fulfil our recommendations, with reference the blank area street side, within the red line shown in Drawing No 23001/01, in line with NDP Policy 6F (b)’… improves and enhances the pedestrian</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environment, and active streetscape along New Road …’ is reserved by condition, as pavement, in the interest of public safety.</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We request similarly the same condition attached to PA22/0340 is applied to any Conditioned Planning Approval in</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this instance:</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Condition 7: No development shall commence (other than demolition) until details of the materials to be used in the</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construction of the external surfaces</w:t>
            </w:r>
            <w:r w:rsidR="003B1308"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(walls/doors/</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windows/lintels/sills/stonework/and roof slates) of the building hereby permitted have been submitted to and approved in writing by the Local Authority. The development shall be carried out in accordance with the approved details and retained as such thereafter.</w:t>
            </w:r>
          </w:p>
          <w:p w14:paraId="6A62F5F4" w14:textId="5E6ACB34" w:rsidR="003E4D28" w:rsidRPr="00314865" w:rsidRDefault="003E4D28" w:rsidP="003E4D28">
            <w:pPr>
              <w:ind w:left="720"/>
              <w:contextualSpacing/>
              <w:rPr>
                <w:rFonts w:ascii="Calibri" w:eastAsia="Calibri" w:hAnsi="Calibri" w:cs="Calibri"/>
                <w:bCs/>
                <w:color w:val="000000"/>
                <w:sz w:val="20"/>
                <w:szCs w:val="20"/>
              </w:rPr>
            </w:pPr>
            <w:r w:rsidRPr="00314865">
              <w:rPr>
                <w:rFonts w:ascii="Calibri" w:eastAsia="Calibri" w:hAnsi="Calibri" w:cs="Calibri"/>
                <w:bCs/>
                <w:color w:val="000000"/>
                <w:sz w:val="20"/>
                <w:szCs w:val="20"/>
              </w:rPr>
              <w:t>Reason: In the interests of visual amenity and use of good quality materials in a maritime climate as set out in Policy 12 of the Adopted Cornwall Local Plan Strategic Policies 2010 - 2030; Policy NDP 6 of the Adopted St Endellion Neighbourhood Development Plan and guidance contained within the Adopted Cornwall Design Guide December</w:t>
            </w:r>
          </w:p>
          <w:p w14:paraId="71828028" w14:textId="77777777" w:rsidR="003E4D28" w:rsidRPr="00314865" w:rsidRDefault="003E4D28" w:rsidP="003E4D28">
            <w:pPr>
              <w:ind w:left="720"/>
              <w:contextualSpacing/>
              <w:rPr>
                <w:rFonts w:ascii="Calibri" w:eastAsia="Calibri" w:hAnsi="Calibri" w:cs="Calibri"/>
                <w:bCs/>
                <w:color w:val="000000"/>
                <w:sz w:val="20"/>
                <w:szCs w:val="20"/>
              </w:rPr>
            </w:pPr>
            <w:r w:rsidRPr="00314865">
              <w:rPr>
                <w:rFonts w:ascii="Calibri" w:eastAsia="Calibri" w:hAnsi="Calibri" w:cs="Calibri"/>
                <w:bCs/>
                <w:color w:val="000000"/>
                <w:sz w:val="20"/>
                <w:szCs w:val="20"/>
              </w:rPr>
              <w:t>2021; and the aims and intentions of paragraph 130 of the National Planning Policy Framework 202.</w:t>
            </w:r>
          </w:p>
          <w:p w14:paraId="721F21E0" w14:textId="1E9D8110" w:rsidR="003E4D28" w:rsidRPr="00314865" w:rsidRDefault="003E4D28" w:rsidP="004A7460">
            <w:pPr>
              <w:spacing w:after="160" w:line="259" w:lineRule="auto"/>
              <w:ind w:left="720"/>
              <w:contextualSpacing/>
              <w:rPr>
                <w:rFonts w:ascii="Calibri" w:eastAsia="Calibri" w:hAnsi="Calibri" w:cs="Calibri"/>
                <w:bCs/>
                <w:color w:val="000000"/>
                <w:sz w:val="20"/>
                <w:szCs w:val="20"/>
              </w:rPr>
            </w:pPr>
            <w:r w:rsidRPr="00314865">
              <w:rPr>
                <w:rFonts w:ascii="Calibri" w:eastAsia="Calibri" w:hAnsi="Calibri" w:cs="Calibri"/>
                <w:bCs/>
                <w:color w:val="000000"/>
                <w:sz w:val="20"/>
                <w:szCs w:val="20"/>
              </w:rPr>
              <w:t>In addition, we applaud the applicant for listening to our concerns and for the work they have done to present plans in</w:t>
            </w:r>
            <w:r w:rsidR="004A7460" w:rsidRPr="00314865">
              <w:rPr>
                <w:rFonts w:ascii="Calibri" w:eastAsia="Calibri" w:hAnsi="Calibri" w:cs="Calibri"/>
                <w:bCs/>
                <w:color w:val="000000"/>
                <w:sz w:val="20"/>
                <w:szCs w:val="20"/>
              </w:rPr>
              <w:t xml:space="preserve"> </w:t>
            </w:r>
            <w:r w:rsidRPr="00314865">
              <w:rPr>
                <w:rFonts w:ascii="Calibri" w:eastAsia="Calibri" w:hAnsi="Calibri" w:cs="Calibri"/>
                <w:bCs/>
                <w:color w:val="000000"/>
                <w:sz w:val="20"/>
                <w:szCs w:val="20"/>
              </w:rPr>
              <w:t>line with our NDP.</w:t>
            </w:r>
          </w:p>
          <w:bookmarkEnd w:id="1"/>
          <w:p w14:paraId="2AE6D23D" w14:textId="77777777" w:rsidR="00DC1BA9" w:rsidRPr="00DC1BA9" w:rsidRDefault="00DC1BA9" w:rsidP="00854DA4">
            <w:pPr>
              <w:spacing w:after="160" w:line="259" w:lineRule="auto"/>
              <w:contextualSpacing/>
              <w:rPr>
                <w:rFonts w:ascii="Calibri" w:eastAsia="Calibri" w:hAnsi="Calibri" w:cs="Calibri"/>
                <w:bCs/>
                <w:color w:val="000000"/>
                <w:sz w:val="20"/>
                <w:szCs w:val="20"/>
              </w:rPr>
            </w:pPr>
          </w:p>
          <w:p w14:paraId="741C31F8" w14:textId="77777777" w:rsidR="00DC1BA9" w:rsidRPr="00DC1BA9" w:rsidRDefault="00DC1BA9" w:rsidP="00DC1BA9">
            <w:pPr>
              <w:numPr>
                <w:ilvl w:val="0"/>
                <w:numId w:val="53"/>
              </w:numPr>
              <w:spacing w:after="160" w:line="259" w:lineRule="auto"/>
              <w:contextualSpacing/>
              <w:rPr>
                <w:rFonts w:ascii="Calibri" w:eastAsia="Calibri" w:hAnsi="Calibri" w:cs="Calibri"/>
                <w:bCs/>
                <w:color w:val="000000"/>
                <w:sz w:val="20"/>
                <w:szCs w:val="20"/>
              </w:rPr>
            </w:pPr>
            <w:r w:rsidRPr="00DC1BA9">
              <w:rPr>
                <w:rFonts w:ascii="Calibri" w:eastAsia="Calibri" w:hAnsi="Calibri" w:cs="Calibri"/>
                <w:b/>
                <w:bCs/>
                <w:color w:val="000000"/>
                <w:sz w:val="20"/>
                <w:szCs w:val="20"/>
              </w:rPr>
              <w:t>PA23/09640 </w:t>
            </w:r>
            <w:r w:rsidRPr="00DC1BA9">
              <w:rPr>
                <w:rFonts w:ascii="Calibri" w:eastAsia="Calibri" w:hAnsi="Calibri" w:cs="Calibri"/>
                <w:bCs/>
                <w:color w:val="000000"/>
                <w:sz w:val="20"/>
                <w:szCs w:val="20"/>
              </w:rPr>
              <w:t>91 Fore Street Port Isaac</w:t>
            </w:r>
          </w:p>
          <w:p w14:paraId="78B5DFB1" w14:textId="77777777" w:rsidR="00DC1BA9" w:rsidRPr="00314865" w:rsidRDefault="00DC1BA9" w:rsidP="00DC1BA9">
            <w:pPr>
              <w:spacing w:after="160" w:line="259" w:lineRule="auto"/>
              <w:ind w:left="720"/>
              <w:contextualSpacing/>
              <w:rPr>
                <w:rFonts w:ascii="Calibri" w:eastAsia="Calibri" w:hAnsi="Calibri" w:cs="Calibri"/>
                <w:bCs/>
                <w:color w:val="000000"/>
                <w:sz w:val="20"/>
                <w:szCs w:val="20"/>
              </w:rPr>
            </w:pPr>
            <w:r w:rsidRPr="00DC1BA9">
              <w:rPr>
                <w:rFonts w:ascii="Calibri" w:eastAsia="Calibri" w:hAnsi="Calibri" w:cs="Calibri"/>
                <w:bCs/>
                <w:color w:val="000000"/>
                <w:sz w:val="20"/>
                <w:szCs w:val="20"/>
              </w:rPr>
              <w:t>Application for Non-Material Amendment to PA23/02872 for a proposed demolition of existing dwelling and erection of new dwelling., namely 1) proposed plant room.</w:t>
            </w:r>
          </w:p>
          <w:p w14:paraId="694DD32E" w14:textId="2DF78AB8" w:rsidR="00A8573D" w:rsidRPr="00DC1BA9" w:rsidRDefault="00A8573D" w:rsidP="00DC1BA9">
            <w:pPr>
              <w:spacing w:after="160" w:line="259" w:lineRule="auto"/>
              <w:ind w:left="720"/>
              <w:contextualSpacing/>
              <w:rPr>
                <w:rFonts w:ascii="Calibri" w:eastAsia="Calibri" w:hAnsi="Calibri" w:cs="Calibri"/>
                <w:b/>
                <w:color w:val="000000"/>
                <w:sz w:val="20"/>
                <w:szCs w:val="20"/>
              </w:rPr>
            </w:pPr>
            <w:r w:rsidRPr="00314865">
              <w:rPr>
                <w:rFonts w:ascii="Calibri" w:eastAsia="Calibri" w:hAnsi="Calibri" w:cs="Calibri"/>
                <w:b/>
                <w:color w:val="000000"/>
                <w:sz w:val="20"/>
                <w:szCs w:val="20"/>
              </w:rPr>
              <w:t>No Comment</w:t>
            </w:r>
          </w:p>
          <w:bookmarkEnd w:id="0"/>
          <w:p w14:paraId="3E002984" w14:textId="098146BF" w:rsidR="00ED1C51" w:rsidRPr="00314865" w:rsidRDefault="00ED1C51" w:rsidP="00DC1BA9">
            <w:pPr>
              <w:contextualSpacing/>
              <w:rPr>
                <w:rFonts w:cstheme="minorHAnsi"/>
                <w:sz w:val="20"/>
                <w:szCs w:val="20"/>
              </w:rPr>
            </w:pPr>
          </w:p>
        </w:tc>
        <w:tc>
          <w:tcPr>
            <w:tcW w:w="1331" w:type="dxa"/>
          </w:tcPr>
          <w:p w14:paraId="09C4CD5A" w14:textId="77777777" w:rsidR="002F7C25" w:rsidRPr="009237F4" w:rsidRDefault="002F7C25" w:rsidP="002F7C25">
            <w:pPr>
              <w:spacing w:after="120" w:line="360" w:lineRule="auto"/>
              <w:jc w:val="center"/>
              <w:rPr>
                <w:rFonts w:cstheme="minorHAnsi"/>
                <w:sz w:val="20"/>
                <w:szCs w:val="20"/>
              </w:rPr>
            </w:pPr>
          </w:p>
          <w:p w14:paraId="27458598" w14:textId="77777777" w:rsidR="002F7C25" w:rsidRPr="009237F4" w:rsidRDefault="002F7C25" w:rsidP="002F7C25">
            <w:pPr>
              <w:spacing w:after="120" w:line="360" w:lineRule="auto"/>
              <w:jc w:val="center"/>
              <w:rPr>
                <w:rFonts w:cstheme="minorHAnsi"/>
                <w:sz w:val="20"/>
                <w:szCs w:val="20"/>
              </w:rPr>
            </w:pPr>
          </w:p>
        </w:tc>
      </w:tr>
      <w:tr w:rsidR="002F7C25" w:rsidRPr="009237F4" w14:paraId="563EAC3C" w14:textId="77777777" w:rsidTr="004630E7">
        <w:tc>
          <w:tcPr>
            <w:tcW w:w="1010" w:type="dxa"/>
          </w:tcPr>
          <w:p w14:paraId="592306E6" w14:textId="2E404127"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24/7</w:t>
            </w:r>
          </w:p>
        </w:tc>
        <w:tc>
          <w:tcPr>
            <w:tcW w:w="7219" w:type="dxa"/>
          </w:tcPr>
          <w:p w14:paraId="2BCE7622" w14:textId="507B9DBF" w:rsidR="002F7C25" w:rsidRPr="00314865" w:rsidRDefault="002F7C25" w:rsidP="00A34115">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4FBB0BBD" w14:textId="77777777" w:rsidR="00DC1BA9" w:rsidRPr="00DC1BA9" w:rsidRDefault="00DC1BA9" w:rsidP="00DC1BA9">
            <w:pPr>
              <w:numPr>
                <w:ilvl w:val="0"/>
                <w:numId w:val="49"/>
              </w:numPr>
              <w:spacing w:after="160" w:line="259" w:lineRule="auto"/>
              <w:contextualSpacing/>
              <w:rPr>
                <w:rFonts w:ascii="Calibri" w:eastAsia="Calibri" w:hAnsi="Calibri" w:cs="Calibri"/>
                <w:bCs/>
                <w:color w:val="000000"/>
                <w:sz w:val="20"/>
                <w:szCs w:val="20"/>
              </w:rPr>
            </w:pPr>
            <w:r w:rsidRPr="00DC1BA9">
              <w:rPr>
                <w:rFonts w:ascii="Calibri" w:eastAsia="Calibri" w:hAnsi="Calibri" w:cs="Calibri"/>
                <w:b/>
                <w:bCs/>
                <w:color w:val="000000"/>
                <w:sz w:val="20"/>
                <w:szCs w:val="20"/>
              </w:rPr>
              <w:lastRenderedPageBreak/>
              <w:t>PA23/08865 </w:t>
            </w:r>
            <w:r w:rsidRPr="00DC1BA9">
              <w:rPr>
                <w:rFonts w:ascii="Calibri" w:eastAsia="Calibri" w:hAnsi="Calibri" w:cs="Calibri"/>
                <w:bCs/>
                <w:color w:val="000000"/>
                <w:sz w:val="20"/>
                <w:szCs w:val="20"/>
              </w:rPr>
              <w:t xml:space="preserve">Brennik House 23A New Road Port Isaac </w:t>
            </w:r>
          </w:p>
          <w:p w14:paraId="55BE4413" w14:textId="77777777" w:rsidR="00DC1BA9" w:rsidRPr="00DC1BA9" w:rsidRDefault="00DC1BA9" w:rsidP="00DC1BA9">
            <w:pPr>
              <w:spacing w:after="160" w:line="259" w:lineRule="auto"/>
              <w:ind w:left="768"/>
              <w:contextualSpacing/>
              <w:rPr>
                <w:rFonts w:ascii="Calibri" w:eastAsia="Calibri" w:hAnsi="Calibri" w:cs="Calibri"/>
                <w:bCs/>
                <w:color w:val="000000"/>
                <w:sz w:val="20"/>
                <w:szCs w:val="20"/>
              </w:rPr>
            </w:pPr>
            <w:r w:rsidRPr="00DC1BA9">
              <w:rPr>
                <w:rFonts w:ascii="Calibri" w:eastAsia="Calibri" w:hAnsi="Calibri" w:cs="Calibri"/>
                <w:bCs/>
                <w:color w:val="000000"/>
                <w:sz w:val="20"/>
                <w:szCs w:val="20"/>
              </w:rPr>
              <w:t>Non-Material Amendment (1) to Application No. PA22/02541 dated 14th July 2022 for Replacement of existing substandard bungalow with new two storey family dwelling, namely, an increase in height of parapet by 250mm.</w:t>
            </w:r>
          </w:p>
          <w:p w14:paraId="7F4674C0" w14:textId="77777777" w:rsidR="00DC1BA9" w:rsidRPr="00DC1BA9" w:rsidRDefault="00DC1BA9" w:rsidP="00DC1BA9">
            <w:pPr>
              <w:spacing w:after="160" w:line="259" w:lineRule="auto"/>
              <w:ind w:left="768"/>
              <w:contextualSpacing/>
              <w:rPr>
                <w:rFonts w:ascii="Calibri" w:eastAsia="Calibri" w:hAnsi="Calibri" w:cs="Calibri"/>
                <w:b/>
                <w:bCs/>
                <w:color w:val="000000"/>
                <w:sz w:val="20"/>
                <w:szCs w:val="20"/>
              </w:rPr>
            </w:pPr>
            <w:r w:rsidRPr="00DC1BA9">
              <w:rPr>
                <w:rFonts w:ascii="Calibri" w:eastAsia="Calibri" w:hAnsi="Calibri" w:cs="Calibri"/>
                <w:b/>
                <w:bCs/>
                <w:color w:val="000000"/>
                <w:sz w:val="20"/>
                <w:szCs w:val="20"/>
              </w:rPr>
              <w:t>Approved Unconditional</w:t>
            </w:r>
          </w:p>
          <w:p w14:paraId="4CF9E083" w14:textId="77777777" w:rsidR="00DC1BA9" w:rsidRPr="00DC1BA9" w:rsidRDefault="00DC1BA9" w:rsidP="00DC1BA9">
            <w:pPr>
              <w:spacing w:after="160" w:line="259" w:lineRule="auto"/>
              <w:ind w:left="768"/>
              <w:contextualSpacing/>
              <w:rPr>
                <w:rFonts w:ascii="Calibri" w:eastAsia="Calibri" w:hAnsi="Calibri" w:cs="Calibri"/>
                <w:b/>
                <w:bCs/>
                <w:color w:val="000000"/>
                <w:sz w:val="20"/>
                <w:szCs w:val="20"/>
              </w:rPr>
            </w:pPr>
          </w:p>
          <w:p w14:paraId="2926D7AF" w14:textId="77777777" w:rsidR="00DC1BA9" w:rsidRPr="00DC1BA9" w:rsidRDefault="00DC1BA9" w:rsidP="00DC1BA9">
            <w:pPr>
              <w:numPr>
                <w:ilvl w:val="0"/>
                <w:numId w:val="49"/>
              </w:numPr>
              <w:spacing w:after="160" w:line="259" w:lineRule="auto"/>
              <w:contextualSpacing/>
              <w:rPr>
                <w:rFonts w:ascii="Calibri" w:eastAsia="Calibri" w:hAnsi="Calibri" w:cs="Calibri"/>
                <w:bCs/>
                <w:color w:val="000000"/>
                <w:sz w:val="20"/>
                <w:szCs w:val="20"/>
              </w:rPr>
            </w:pPr>
            <w:r w:rsidRPr="00DC1BA9">
              <w:rPr>
                <w:rFonts w:ascii="Calibri" w:eastAsia="Calibri" w:hAnsi="Calibri" w:cs="Calibri"/>
                <w:b/>
                <w:bCs/>
                <w:color w:val="000000"/>
                <w:sz w:val="20"/>
                <w:szCs w:val="20"/>
              </w:rPr>
              <w:t xml:space="preserve">PA23/01292/PREAPP </w:t>
            </w:r>
            <w:r w:rsidRPr="00DC1BA9">
              <w:rPr>
                <w:rFonts w:ascii="Calibri" w:eastAsia="Calibri" w:hAnsi="Calibri" w:cs="Calibri"/>
                <w:bCs/>
                <w:color w:val="000000"/>
                <w:sz w:val="20"/>
                <w:szCs w:val="20"/>
              </w:rPr>
              <w:t>Land North of Pennant Farm Port Isaac</w:t>
            </w:r>
          </w:p>
          <w:p w14:paraId="522D2319" w14:textId="77777777" w:rsidR="00DC1BA9" w:rsidRPr="00DC1BA9" w:rsidRDefault="00DC1BA9" w:rsidP="00DC1BA9">
            <w:pPr>
              <w:spacing w:after="160" w:line="259" w:lineRule="auto"/>
              <w:ind w:left="768"/>
              <w:contextualSpacing/>
              <w:rPr>
                <w:rFonts w:ascii="Calibri" w:eastAsia="Calibri" w:hAnsi="Calibri" w:cs="Calibri"/>
                <w:bCs/>
                <w:color w:val="000000"/>
                <w:sz w:val="20"/>
                <w:szCs w:val="20"/>
              </w:rPr>
            </w:pPr>
            <w:r w:rsidRPr="00DC1BA9">
              <w:rPr>
                <w:rFonts w:ascii="Calibri" w:eastAsia="Calibri" w:hAnsi="Calibri" w:cs="Calibri"/>
                <w:bCs/>
                <w:color w:val="000000"/>
                <w:sz w:val="20"/>
                <w:szCs w:val="20"/>
              </w:rPr>
              <w:t>Pre application advice for 21m Lattice mast housing 3 antennas with associated radio units, 2 Dish antennas, ground-based equipment cabinet within a fenced compound and ancillary development works thereto, including new access point and track.</w:t>
            </w:r>
          </w:p>
          <w:p w14:paraId="28A85DB6" w14:textId="77777777" w:rsidR="00DC1BA9" w:rsidRPr="00DC1BA9" w:rsidRDefault="00DC1BA9" w:rsidP="00DC1BA9">
            <w:pPr>
              <w:spacing w:after="160" w:line="259" w:lineRule="auto"/>
              <w:ind w:left="768"/>
              <w:contextualSpacing/>
              <w:rPr>
                <w:rFonts w:ascii="Calibri" w:eastAsia="Calibri" w:hAnsi="Calibri" w:cs="Calibri"/>
                <w:b/>
                <w:bCs/>
                <w:color w:val="000000"/>
                <w:sz w:val="20"/>
                <w:szCs w:val="20"/>
              </w:rPr>
            </w:pPr>
            <w:r w:rsidRPr="00DC1BA9">
              <w:rPr>
                <w:rFonts w:ascii="Calibri" w:eastAsia="Calibri" w:hAnsi="Calibri" w:cs="Calibri"/>
                <w:b/>
                <w:bCs/>
                <w:color w:val="000000"/>
                <w:sz w:val="20"/>
                <w:szCs w:val="20"/>
              </w:rPr>
              <w:t>Closed - Advice Given</w:t>
            </w:r>
          </w:p>
          <w:p w14:paraId="2FCC9965" w14:textId="3CB30A2E" w:rsidR="00457FCE" w:rsidRPr="00314865" w:rsidRDefault="00457FCE" w:rsidP="00F8209B">
            <w:pPr>
              <w:pStyle w:val="ListParagraph"/>
              <w:rPr>
                <w:rFonts w:cstheme="minorHAnsi"/>
                <w:sz w:val="20"/>
                <w:szCs w:val="20"/>
              </w:rPr>
            </w:pPr>
          </w:p>
        </w:tc>
        <w:tc>
          <w:tcPr>
            <w:tcW w:w="1331" w:type="dxa"/>
          </w:tcPr>
          <w:p w14:paraId="57258A7C" w14:textId="77777777" w:rsidR="002F7C25" w:rsidRPr="009237F4" w:rsidRDefault="002F7C25" w:rsidP="002F7C25">
            <w:pPr>
              <w:spacing w:after="120" w:line="360" w:lineRule="auto"/>
              <w:jc w:val="center"/>
              <w:rPr>
                <w:rFonts w:cstheme="minorHAnsi"/>
                <w:sz w:val="20"/>
                <w:szCs w:val="20"/>
              </w:rPr>
            </w:pPr>
          </w:p>
        </w:tc>
      </w:tr>
      <w:tr w:rsidR="000B2CF6" w:rsidRPr="009237F4" w14:paraId="75D00EB1" w14:textId="77777777" w:rsidTr="004630E7">
        <w:tc>
          <w:tcPr>
            <w:tcW w:w="1010" w:type="dxa"/>
          </w:tcPr>
          <w:p w14:paraId="3122126E" w14:textId="15B538EE" w:rsidR="000B2CF6" w:rsidRPr="009237F4" w:rsidRDefault="00234764" w:rsidP="00755A21">
            <w:pPr>
              <w:pStyle w:val="ListParagraph"/>
              <w:spacing w:after="120" w:line="360" w:lineRule="auto"/>
              <w:ind w:left="0"/>
              <w:rPr>
                <w:rFonts w:cstheme="minorHAnsi"/>
                <w:sz w:val="20"/>
                <w:szCs w:val="20"/>
              </w:rPr>
            </w:pPr>
            <w:r>
              <w:rPr>
                <w:rFonts w:cstheme="minorHAnsi"/>
                <w:sz w:val="20"/>
                <w:szCs w:val="20"/>
              </w:rPr>
              <w:t>24/8</w:t>
            </w:r>
          </w:p>
        </w:tc>
        <w:tc>
          <w:tcPr>
            <w:tcW w:w="7219" w:type="dxa"/>
          </w:tcPr>
          <w:p w14:paraId="6D0DA21C" w14:textId="155A03D3" w:rsidR="00A5689B" w:rsidRPr="00D05015" w:rsidRDefault="00A5689B" w:rsidP="00A5689B">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A5689B" w:rsidRPr="00DE1A54" w:rsidRDefault="00DC1BA9" w:rsidP="00DE1A54">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0B2CF6" w:rsidRPr="009237F4" w:rsidRDefault="000B2CF6" w:rsidP="002F7C25">
            <w:pPr>
              <w:spacing w:after="120" w:line="360" w:lineRule="auto"/>
              <w:jc w:val="center"/>
              <w:rPr>
                <w:rFonts w:cstheme="minorHAnsi"/>
                <w:sz w:val="20"/>
                <w:szCs w:val="20"/>
              </w:rPr>
            </w:pPr>
          </w:p>
        </w:tc>
      </w:tr>
      <w:tr w:rsidR="002F7C25" w:rsidRPr="009237F4" w14:paraId="3A08D151" w14:textId="77777777" w:rsidTr="004630E7">
        <w:tc>
          <w:tcPr>
            <w:tcW w:w="1010" w:type="dxa"/>
          </w:tcPr>
          <w:p w14:paraId="57607488" w14:textId="1687FB81" w:rsidR="002F7C25" w:rsidRPr="00755A21" w:rsidRDefault="00234764" w:rsidP="00234764">
            <w:pPr>
              <w:spacing w:after="120" w:line="360" w:lineRule="auto"/>
              <w:rPr>
                <w:rFonts w:cstheme="minorHAnsi"/>
                <w:sz w:val="20"/>
                <w:szCs w:val="20"/>
              </w:rPr>
            </w:pPr>
            <w:r>
              <w:rPr>
                <w:rFonts w:cstheme="minorHAnsi"/>
                <w:sz w:val="20"/>
                <w:szCs w:val="20"/>
              </w:rPr>
              <w:t>24/9</w:t>
            </w:r>
          </w:p>
        </w:tc>
        <w:tc>
          <w:tcPr>
            <w:tcW w:w="7219" w:type="dxa"/>
          </w:tcPr>
          <w:p w14:paraId="4A30E8CF" w14:textId="2A37729A" w:rsidR="002F7C25" w:rsidRPr="00314865" w:rsidRDefault="002F7C25" w:rsidP="00A7702E">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0D17EADC" w14:textId="227D70D3" w:rsidR="00DC1BA9" w:rsidRPr="00314865" w:rsidRDefault="00DC1BA9" w:rsidP="00DC1BA9">
            <w:pPr>
              <w:numPr>
                <w:ilvl w:val="0"/>
                <w:numId w:val="54"/>
              </w:numPr>
              <w:spacing w:after="160" w:line="259" w:lineRule="auto"/>
              <w:contextualSpacing/>
              <w:rPr>
                <w:rFonts w:ascii="Calibri" w:eastAsia="Calibri" w:hAnsi="Calibri" w:cs="Calibri"/>
                <w:b/>
                <w:bCs/>
                <w:color w:val="000000"/>
                <w:sz w:val="20"/>
                <w:szCs w:val="20"/>
              </w:rPr>
            </w:pPr>
            <w:r w:rsidRPr="00DC1BA9">
              <w:rPr>
                <w:rFonts w:ascii="Calibri" w:eastAsia="Calibri" w:hAnsi="Calibri" w:cs="Calibri"/>
                <w:b/>
                <w:bCs/>
                <w:color w:val="000000"/>
                <w:sz w:val="20"/>
                <w:szCs w:val="20"/>
              </w:rPr>
              <w:t xml:space="preserve">Cemetery – </w:t>
            </w:r>
            <w:r w:rsidRPr="00DC1BA9">
              <w:rPr>
                <w:rFonts w:ascii="Calibri" w:eastAsia="Calibri" w:hAnsi="Calibri" w:cs="Calibri"/>
                <w:bCs/>
                <w:color w:val="000000"/>
                <w:sz w:val="20"/>
                <w:szCs w:val="20"/>
              </w:rPr>
              <w:t>Update to procedures</w:t>
            </w:r>
            <w:r w:rsidR="005F4598" w:rsidRPr="00314865">
              <w:rPr>
                <w:rFonts w:ascii="Calibri" w:eastAsia="Calibri" w:hAnsi="Calibri" w:cs="Calibri"/>
                <w:bCs/>
                <w:color w:val="000000"/>
                <w:sz w:val="20"/>
                <w:szCs w:val="20"/>
              </w:rPr>
              <w:t>.</w:t>
            </w:r>
          </w:p>
          <w:p w14:paraId="4F001819" w14:textId="74D199D7" w:rsidR="005F4598" w:rsidRPr="00DC1BA9" w:rsidRDefault="00F8209B" w:rsidP="005F4598">
            <w:pPr>
              <w:spacing w:after="160" w:line="259" w:lineRule="auto"/>
              <w:ind w:left="720"/>
              <w:contextualSpacing/>
              <w:rPr>
                <w:rFonts w:ascii="Calibri" w:eastAsia="Calibri" w:hAnsi="Calibri" w:cs="Calibri"/>
                <w:color w:val="000000"/>
                <w:sz w:val="20"/>
                <w:szCs w:val="20"/>
              </w:rPr>
            </w:pPr>
            <w:r w:rsidRPr="00314865">
              <w:rPr>
                <w:rFonts w:ascii="Calibri" w:eastAsia="Calibri" w:hAnsi="Calibri" w:cs="Calibri"/>
                <w:color w:val="000000"/>
                <w:sz w:val="20"/>
                <w:szCs w:val="20"/>
              </w:rPr>
              <w:t>Clerk shares a table outlining potential increases to match Delabole’s cemetery prices. The increases will affect non-parishioners.</w:t>
            </w:r>
            <w:r w:rsidR="005F4598" w:rsidRPr="00314865">
              <w:rPr>
                <w:rFonts w:ascii="Calibri" w:eastAsia="Calibri" w:hAnsi="Calibri" w:cs="Calibri"/>
                <w:color w:val="000000"/>
                <w:sz w:val="20"/>
                <w:szCs w:val="20"/>
              </w:rPr>
              <w:t xml:space="preserve"> </w:t>
            </w:r>
          </w:p>
          <w:p w14:paraId="6999A381" w14:textId="7CB8BAFC" w:rsidR="00DC1BA9" w:rsidRPr="00314865" w:rsidRDefault="00F8209B" w:rsidP="00DC1BA9">
            <w:pPr>
              <w:spacing w:after="160" w:line="259" w:lineRule="auto"/>
              <w:ind w:left="720"/>
              <w:contextualSpacing/>
              <w:rPr>
                <w:rFonts w:ascii="Calibri" w:eastAsia="Calibri" w:hAnsi="Calibri" w:cs="Calibri"/>
                <w:color w:val="000000"/>
                <w:sz w:val="20"/>
                <w:szCs w:val="20"/>
              </w:rPr>
            </w:pPr>
            <w:r w:rsidRPr="00314865">
              <w:rPr>
                <w:rFonts w:ascii="Calibri" w:eastAsia="Calibri" w:hAnsi="Calibri" w:cs="Calibri"/>
                <w:color w:val="000000"/>
                <w:sz w:val="20"/>
                <w:szCs w:val="20"/>
              </w:rPr>
              <w:t xml:space="preserve">After discussion a </w:t>
            </w:r>
            <w:r w:rsidR="00A8480F" w:rsidRPr="00314865">
              <w:rPr>
                <w:rFonts w:ascii="Calibri" w:eastAsia="Calibri" w:hAnsi="Calibri" w:cs="Calibri"/>
                <w:color w:val="000000"/>
                <w:sz w:val="20"/>
                <w:szCs w:val="20"/>
              </w:rPr>
              <w:t xml:space="preserve">50% increase </w:t>
            </w:r>
            <w:r w:rsidRPr="00314865">
              <w:rPr>
                <w:rFonts w:ascii="Calibri" w:eastAsia="Calibri" w:hAnsi="Calibri" w:cs="Calibri"/>
                <w:color w:val="000000"/>
                <w:sz w:val="20"/>
                <w:szCs w:val="20"/>
              </w:rPr>
              <w:t xml:space="preserve">for non-parishioners is </w:t>
            </w:r>
            <w:r w:rsidR="00A8480F" w:rsidRPr="00314865">
              <w:rPr>
                <w:rFonts w:ascii="Calibri" w:eastAsia="Calibri" w:hAnsi="Calibri" w:cs="Calibri"/>
                <w:color w:val="000000"/>
                <w:sz w:val="20"/>
                <w:szCs w:val="20"/>
              </w:rPr>
              <w:t>agreed.</w:t>
            </w:r>
          </w:p>
          <w:p w14:paraId="192D5A7C" w14:textId="77777777" w:rsidR="00A8480F" w:rsidRPr="00DC1BA9" w:rsidRDefault="00A8480F" w:rsidP="00DC1BA9">
            <w:pPr>
              <w:spacing w:after="160" w:line="259" w:lineRule="auto"/>
              <w:ind w:left="720"/>
              <w:contextualSpacing/>
              <w:rPr>
                <w:rFonts w:ascii="Calibri" w:eastAsia="Calibri" w:hAnsi="Calibri" w:cs="Calibri"/>
                <w:color w:val="000000"/>
                <w:sz w:val="20"/>
                <w:szCs w:val="20"/>
              </w:rPr>
            </w:pPr>
          </w:p>
          <w:p w14:paraId="462284CC" w14:textId="58A878CC" w:rsidR="00DC1BA9" w:rsidRPr="00DC1BA9" w:rsidRDefault="00DC1BA9" w:rsidP="00DC1BA9">
            <w:pPr>
              <w:numPr>
                <w:ilvl w:val="0"/>
                <w:numId w:val="54"/>
              </w:numPr>
              <w:spacing w:after="160" w:line="259" w:lineRule="auto"/>
              <w:contextualSpacing/>
              <w:rPr>
                <w:rFonts w:ascii="Calibri" w:eastAsia="Calibri" w:hAnsi="Calibri" w:cs="Calibri"/>
                <w:b/>
                <w:bCs/>
                <w:color w:val="000000"/>
                <w:sz w:val="20"/>
                <w:szCs w:val="20"/>
              </w:rPr>
            </w:pPr>
            <w:r w:rsidRPr="00DC1BA9">
              <w:rPr>
                <w:rFonts w:ascii="Calibri" w:eastAsia="Calibri" w:hAnsi="Calibri" w:cs="Calibri"/>
                <w:b/>
                <w:bCs/>
                <w:color w:val="000000"/>
                <w:sz w:val="20"/>
                <w:szCs w:val="20"/>
              </w:rPr>
              <w:t>Corserv cleaning contract renewal –</w:t>
            </w:r>
            <w:r w:rsidRPr="00DC1BA9">
              <w:rPr>
                <w:rFonts w:ascii="Calibri" w:eastAsia="Calibri" w:hAnsi="Calibri" w:cs="Calibri"/>
                <w:bCs/>
                <w:color w:val="000000"/>
                <w:sz w:val="20"/>
                <w:szCs w:val="20"/>
              </w:rPr>
              <w:t xml:space="preserve"> Ms Jon </w:t>
            </w:r>
            <w:r w:rsidR="00F8209B" w:rsidRPr="00314865">
              <w:rPr>
                <w:rFonts w:ascii="Calibri" w:eastAsia="Calibri" w:hAnsi="Calibri" w:cs="Calibri"/>
                <w:bCs/>
                <w:color w:val="000000"/>
                <w:sz w:val="20"/>
                <w:szCs w:val="20"/>
              </w:rPr>
              <w:t xml:space="preserve">informs members that from April, the </w:t>
            </w:r>
            <w:r w:rsidR="00A8480F" w:rsidRPr="00314865">
              <w:rPr>
                <w:rFonts w:ascii="Calibri" w:eastAsia="Calibri" w:hAnsi="Calibri" w:cs="Calibri"/>
                <w:color w:val="000000"/>
                <w:sz w:val="20"/>
                <w:szCs w:val="20"/>
              </w:rPr>
              <w:t>cleaning</w:t>
            </w:r>
            <w:r w:rsidR="00F8209B" w:rsidRPr="00314865">
              <w:rPr>
                <w:rFonts w:ascii="Calibri" w:eastAsia="Calibri" w:hAnsi="Calibri" w:cs="Calibri"/>
                <w:color w:val="000000"/>
                <w:sz w:val="20"/>
                <w:szCs w:val="20"/>
              </w:rPr>
              <w:t xml:space="preserve"> costs alone</w:t>
            </w:r>
            <w:r w:rsidR="00A8480F" w:rsidRPr="00314865">
              <w:rPr>
                <w:rFonts w:ascii="Calibri" w:eastAsia="Calibri" w:hAnsi="Calibri" w:cs="Calibri"/>
                <w:color w:val="000000"/>
                <w:sz w:val="20"/>
                <w:szCs w:val="20"/>
              </w:rPr>
              <w:t xml:space="preserve"> </w:t>
            </w:r>
            <w:r w:rsidR="001D3683" w:rsidRPr="00314865">
              <w:rPr>
                <w:rFonts w:ascii="Calibri" w:eastAsia="Calibri" w:hAnsi="Calibri" w:cs="Calibri"/>
                <w:color w:val="000000"/>
                <w:sz w:val="20"/>
                <w:szCs w:val="20"/>
              </w:rPr>
              <w:t xml:space="preserve">will </w:t>
            </w:r>
            <w:r w:rsidR="00A8480F" w:rsidRPr="00314865">
              <w:rPr>
                <w:rFonts w:ascii="Calibri" w:eastAsia="Calibri" w:hAnsi="Calibri" w:cs="Calibri"/>
                <w:color w:val="000000"/>
                <w:sz w:val="20"/>
                <w:szCs w:val="20"/>
              </w:rPr>
              <w:t xml:space="preserve">increase </w:t>
            </w:r>
            <w:r w:rsidR="00F8209B" w:rsidRPr="00314865">
              <w:rPr>
                <w:rFonts w:ascii="Calibri" w:eastAsia="Calibri" w:hAnsi="Calibri" w:cs="Calibri"/>
                <w:color w:val="000000"/>
                <w:sz w:val="20"/>
                <w:szCs w:val="20"/>
              </w:rPr>
              <w:t xml:space="preserve">by </w:t>
            </w:r>
            <w:r w:rsidR="00A8480F" w:rsidRPr="00314865">
              <w:rPr>
                <w:rFonts w:ascii="Calibri" w:eastAsia="Calibri" w:hAnsi="Calibri" w:cs="Calibri"/>
                <w:color w:val="000000"/>
                <w:sz w:val="20"/>
                <w:szCs w:val="20"/>
              </w:rPr>
              <w:t xml:space="preserve">over </w:t>
            </w:r>
            <w:r w:rsidR="00F8209B" w:rsidRPr="00314865">
              <w:rPr>
                <w:rFonts w:ascii="Calibri" w:eastAsia="Calibri" w:hAnsi="Calibri" w:cs="Calibri"/>
                <w:color w:val="000000"/>
                <w:sz w:val="20"/>
                <w:szCs w:val="20"/>
              </w:rPr>
              <w:t>£7,000</w:t>
            </w:r>
            <w:r w:rsidR="00A8480F" w:rsidRPr="00314865">
              <w:rPr>
                <w:rFonts w:ascii="Calibri" w:eastAsia="Calibri" w:hAnsi="Calibri" w:cs="Calibri"/>
                <w:color w:val="000000"/>
                <w:sz w:val="20"/>
                <w:szCs w:val="20"/>
              </w:rPr>
              <w:t xml:space="preserve"> </w:t>
            </w:r>
            <w:r w:rsidR="00F8209B" w:rsidRPr="00314865">
              <w:rPr>
                <w:rFonts w:ascii="Calibri" w:eastAsia="Calibri" w:hAnsi="Calibri" w:cs="Calibri"/>
                <w:color w:val="000000"/>
                <w:sz w:val="20"/>
                <w:szCs w:val="20"/>
              </w:rPr>
              <w:t>compared to</w:t>
            </w:r>
            <w:r w:rsidR="00A8480F" w:rsidRPr="00314865">
              <w:rPr>
                <w:rFonts w:ascii="Calibri" w:eastAsia="Calibri" w:hAnsi="Calibri" w:cs="Calibri"/>
                <w:color w:val="000000"/>
                <w:sz w:val="20"/>
                <w:szCs w:val="20"/>
              </w:rPr>
              <w:t xml:space="preserve"> last year. </w:t>
            </w:r>
            <w:r w:rsidR="00F8209B" w:rsidRPr="00314865">
              <w:rPr>
                <w:rFonts w:ascii="Calibri" w:eastAsia="Calibri" w:hAnsi="Calibri" w:cs="Calibri"/>
                <w:color w:val="000000"/>
                <w:sz w:val="20"/>
                <w:szCs w:val="20"/>
              </w:rPr>
              <w:t xml:space="preserve">There is a </w:t>
            </w:r>
            <w:r w:rsidR="00A8480F" w:rsidRPr="00314865">
              <w:rPr>
                <w:rFonts w:ascii="Calibri" w:eastAsia="Calibri" w:hAnsi="Calibri" w:cs="Calibri"/>
                <w:color w:val="000000"/>
                <w:sz w:val="20"/>
                <w:szCs w:val="20"/>
              </w:rPr>
              <w:t>22% admin charge on top</w:t>
            </w:r>
            <w:r w:rsidR="00F8209B" w:rsidRPr="00314865">
              <w:rPr>
                <w:rFonts w:ascii="Calibri" w:eastAsia="Calibri" w:hAnsi="Calibri" w:cs="Calibri"/>
                <w:color w:val="000000"/>
                <w:sz w:val="20"/>
                <w:szCs w:val="20"/>
              </w:rPr>
              <w:t xml:space="preserve"> of cleaning costs</w:t>
            </w:r>
            <w:r w:rsidR="00C609AD" w:rsidRPr="00314865">
              <w:rPr>
                <w:rFonts w:ascii="Calibri" w:eastAsia="Calibri" w:hAnsi="Calibri" w:cs="Calibri"/>
                <w:color w:val="000000"/>
                <w:sz w:val="20"/>
                <w:szCs w:val="20"/>
              </w:rPr>
              <w:t>, which may be negotiable</w:t>
            </w:r>
            <w:r w:rsidR="00A8480F" w:rsidRPr="00314865">
              <w:rPr>
                <w:rFonts w:ascii="Calibri" w:eastAsia="Calibri" w:hAnsi="Calibri" w:cs="Calibri"/>
                <w:color w:val="000000"/>
                <w:sz w:val="20"/>
                <w:szCs w:val="20"/>
              </w:rPr>
              <w:t xml:space="preserve">. </w:t>
            </w:r>
            <w:r w:rsidR="005A0FB4" w:rsidRPr="00314865">
              <w:rPr>
                <w:rFonts w:ascii="Calibri" w:eastAsia="Calibri" w:hAnsi="Calibri" w:cs="Calibri"/>
                <w:color w:val="000000"/>
                <w:sz w:val="20"/>
                <w:szCs w:val="20"/>
              </w:rPr>
              <w:t>St Minver</w:t>
            </w:r>
            <w:r w:rsidR="00F8209B" w:rsidRPr="00314865">
              <w:rPr>
                <w:rFonts w:ascii="Calibri" w:eastAsia="Calibri" w:hAnsi="Calibri" w:cs="Calibri"/>
                <w:color w:val="000000"/>
                <w:sz w:val="20"/>
                <w:szCs w:val="20"/>
              </w:rPr>
              <w:t xml:space="preserve"> </w:t>
            </w:r>
            <w:r w:rsidR="00C609AD" w:rsidRPr="00314865">
              <w:rPr>
                <w:rFonts w:ascii="Calibri" w:eastAsia="Calibri" w:hAnsi="Calibri" w:cs="Calibri"/>
                <w:color w:val="000000"/>
                <w:sz w:val="20"/>
                <w:szCs w:val="20"/>
              </w:rPr>
              <w:t>Highlands and Lowlands</w:t>
            </w:r>
            <w:r w:rsidR="001D3683" w:rsidRPr="00314865">
              <w:rPr>
                <w:rFonts w:ascii="Calibri" w:eastAsia="Calibri" w:hAnsi="Calibri" w:cs="Calibri"/>
                <w:color w:val="000000"/>
                <w:sz w:val="20"/>
                <w:szCs w:val="20"/>
              </w:rPr>
              <w:t xml:space="preserve"> are in the same position as St Endellion</w:t>
            </w:r>
            <w:r w:rsidR="005A0FB4" w:rsidRPr="00314865">
              <w:rPr>
                <w:rFonts w:ascii="Calibri" w:eastAsia="Calibri" w:hAnsi="Calibri" w:cs="Calibri"/>
                <w:color w:val="000000"/>
                <w:sz w:val="20"/>
                <w:szCs w:val="20"/>
              </w:rPr>
              <w:t>.</w:t>
            </w:r>
            <w:r w:rsidR="00F8209B" w:rsidRPr="00314865">
              <w:rPr>
                <w:rFonts w:ascii="Calibri" w:eastAsia="Calibri" w:hAnsi="Calibri" w:cs="Calibri"/>
                <w:color w:val="000000"/>
                <w:sz w:val="20"/>
                <w:szCs w:val="20"/>
              </w:rPr>
              <w:t xml:space="preserve"> The role</w:t>
            </w:r>
            <w:r w:rsidR="00D4765F" w:rsidRPr="00314865">
              <w:rPr>
                <w:rFonts w:ascii="Calibri" w:eastAsia="Calibri" w:hAnsi="Calibri" w:cs="Calibri"/>
                <w:color w:val="000000"/>
                <w:sz w:val="20"/>
                <w:szCs w:val="20"/>
              </w:rPr>
              <w:t>, if we were to seek another provider,</w:t>
            </w:r>
            <w:r w:rsidR="00F8209B" w:rsidRPr="00314865">
              <w:rPr>
                <w:rFonts w:ascii="Calibri" w:eastAsia="Calibri" w:hAnsi="Calibri" w:cs="Calibri"/>
                <w:color w:val="000000"/>
                <w:sz w:val="20"/>
                <w:szCs w:val="20"/>
              </w:rPr>
              <w:t xml:space="preserve"> would require two</w:t>
            </w:r>
            <w:r w:rsidR="00C609AD" w:rsidRPr="00314865">
              <w:rPr>
                <w:rFonts w:ascii="Calibri" w:eastAsia="Calibri" w:hAnsi="Calibri" w:cs="Calibri"/>
                <w:color w:val="000000"/>
                <w:sz w:val="20"/>
                <w:szCs w:val="20"/>
              </w:rPr>
              <w:t>-</w:t>
            </w:r>
            <w:r w:rsidR="00F8209B" w:rsidRPr="00314865">
              <w:rPr>
                <w:rFonts w:ascii="Calibri" w:eastAsia="Calibri" w:hAnsi="Calibri" w:cs="Calibri"/>
                <w:color w:val="000000"/>
                <w:sz w:val="20"/>
                <w:szCs w:val="20"/>
              </w:rPr>
              <w:t xml:space="preserve">three people with a vehicle and storage space. It is not a </w:t>
            </w:r>
            <w:r w:rsidR="00C609AD" w:rsidRPr="00314865">
              <w:rPr>
                <w:rFonts w:ascii="Calibri" w:eastAsia="Calibri" w:hAnsi="Calibri" w:cs="Calibri"/>
                <w:color w:val="000000"/>
                <w:sz w:val="20"/>
                <w:szCs w:val="20"/>
              </w:rPr>
              <w:t>full-time</w:t>
            </w:r>
            <w:r w:rsidR="00F8209B" w:rsidRPr="00314865">
              <w:rPr>
                <w:rFonts w:ascii="Calibri" w:eastAsia="Calibri" w:hAnsi="Calibri" w:cs="Calibri"/>
                <w:color w:val="000000"/>
                <w:sz w:val="20"/>
                <w:szCs w:val="20"/>
              </w:rPr>
              <w:t xml:space="preserve"> post</w:t>
            </w:r>
            <w:r w:rsidR="00D4765F" w:rsidRPr="00314865">
              <w:rPr>
                <w:rFonts w:ascii="Calibri" w:eastAsia="Calibri" w:hAnsi="Calibri" w:cs="Calibri"/>
                <w:color w:val="000000"/>
                <w:sz w:val="20"/>
                <w:szCs w:val="20"/>
              </w:rPr>
              <w:t xml:space="preserve"> for our parish alone</w:t>
            </w:r>
            <w:r w:rsidR="00F8209B" w:rsidRPr="00314865">
              <w:rPr>
                <w:rFonts w:ascii="Calibri" w:eastAsia="Calibri" w:hAnsi="Calibri" w:cs="Calibri"/>
                <w:color w:val="000000"/>
                <w:sz w:val="20"/>
                <w:szCs w:val="20"/>
              </w:rPr>
              <w:t xml:space="preserve"> but if the surrounding parishes </w:t>
            </w:r>
            <w:r w:rsidR="00C609AD" w:rsidRPr="00314865">
              <w:rPr>
                <w:rFonts w:ascii="Calibri" w:eastAsia="Calibri" w:hAnsi="Calibri" w:cs="Calibri"/>
                <w:color w:val="000000"/>
                <w:sz w:val="20"/>
                <w:szCs w:val="20"/>
              </w:rPr>
              <w:t>agree to</w:t>
            </w:r>
            <w:r w:rsidR="00F8209B" w:rsidRPr="00314865">
              <w:rPr>
                <w:rFonts w:ascii="Calibri" w:eastAsia="Calibri" w:hAnsi="Calibri" w:cs="Calibri"/>
                <w:color w:val="000000"/>
                <w:sz w:val="20"/>
                <w:szCs w:val="20"/>
              </w:rPr>
              <w:t xml:space="preserve"> tender the contract </w:t>
            </w:r>
            <w:r w:rsidR="00D4765F" w:rsidRPr="00314865">
              <w:rPr>
                <w:rFonts w:ascii="Calibri" w:eastAsia="Calibri" w:hAnsi="Calibri" w:cs="Calibri"/>
                <w:color w:val="000000"/>
                <w:sz w:val="20"/>
                <w:szCs w:val="20"/>
              </w:rPr>
              <w:t>for</w:t>
            </w:r>
            <w:r w:rsidR="00F8209B" w:rsidRPr="00314865">
              <w:rPr>
                <w:rFonts w:ascii="Calibri" w:eastAsia="Calibri" w:hAnsi="Calibri" w:cs="Calibri"/>
                <w:color w:val="000000"/>
                <w:sz w:val="20"/>
                <w:szCs w:val="20"/>
              </w:rPr>
              <w:t xml:space="preserve"> the same business</w:t>
            </w:r>
            <w:r w:rsidR="00C609AD" w:rsidRPr="00314865">
              <w:rPr>
                <w:rFonts w:ascii="Calibri" w:eastAsia="Calibri" w:hAnsi="Calibri" w:cs="Calibri"/>
                <w:color w:val="000000"/>
                <w:sz w:val="20"/>
                <w:szCs w:val="20"/>
              </w:rPr>
              <w:t>, it</w:t>
            </w:r>
            <w:r w:rsidR="00F8209B" w:rsidRPr="00314865">
              <w:rPr>
                <w:rFonts w:ascii="Calibri" w:eastAsia="Calibri" w:hAnsi="Calibri" w:cs="Calibri"/>
                <w:color w:val="000000"/>
                <w:sz w:val="20"/>
                <w:szCs w:val="20"/>
              </w:rPr>
              <w:t xml:space="preserve"> could make it an attractive opportunity for a local cleaning company. </w:t>
            </w:r>
            <w:r w:rsidR="00C609AD" w:rsidRPr="00314865">
              <w:rPr>
                <w:rFonts w:ascii="Calibri" w:eastAsia="Calibri" w:hAnsi="Calibri" w:cs="Calibri"/>
                <w:color w:val="000000"/>
                <w:sz w:val="20"/>
                <w:szCs w:val="20"/>
              </w:rPr>
              <w:t>C&amp;MS will organise an advert to encourage any persons/businesses who may be interested</w:t>
            </w:r>
            <w:r w:rsidR="005A0FB4" w:rsidRPr="00314865">
              <w:rPr>
                <w:rFonts w:ascii="Calibri" w:eastAsia="Calibri" w:hAnsi="Calibri" w:cs="Calibri"/>
                <w:color w:val="000000"/>
                <w:sz w:val="20"/>
                <w:szCs w:val="20"/>
              </w:rPr>
              <w:t xml:space="preserve">. </w:t>
            </w:r>
            <w:r w:rsidR="00C609AD" w:rsidRPr="00314865">
              <w:rPr>
                <w:rFonts w:ascii="Calibri" w:eastAsia="Calibri" w:hAnsi="Calibri" w:cs="Calibri"/>
                <w:color w:val="000000"/>
                <w:sz w:val="20"/>
                <w:szCs w:val="20"/>
              </w:rPr>
              <w:t xml:space="preserve">C&amp;MS informs members that </w:t>
            </w:r>
            <w:r w:rsidR="005A0FB4" w:rsidRPr="00314865">
              <w:rPr>
                <w:rFonts w:ascii="Calibri" w:eastAsia="Calibri" w:hAnsi="Calibri" w:cs="Calibri"/>
                <w:color w:val="000000"/>
                <w:sz w:val="20"/>
                <w:szCs w:val="20"/>
              </w:rPr>
              <w:t xml:space="preserve">legionnaires testing </w:t>
            </w:r>
            <w:r w:rsidR="00C609AD" w:rsidRPr="00314865">
              <w:rPr>
                <w:rFonts w:ascii="Calibri" w:eastAsia="Calibri" w:hAnsi="Calibri" w:cs="Calibri"/>
                <w:color w:val="000000"/>
                <w:sz w:val="20"/>
                <w:szCs w:val="20"/>
              </w:rPr>
              <w:t>is no</w:t>
            </w:r>
            <w:r w:rsidR="005A0FB4" w:rsidRPr="00314865">
              <w:rPr>
                <w:rFonts w:ascii="Calibri" w:eastAsia="Calibri" w:hAnsi="Calibri" w:cs="Calibri"/>
                <w:color w:val="000000"/>
                <w:sz w:val="20"/>
                <w:szCs w:val="20"/>
              </w:rPr>
              <w:t xml:space="preserve"> longer</w:t>
            </w:r>
            <w:r w:rsidR="00C609AD" w:rsidRPr="00314865">
              <w:rPr>
                <w:rFonts w:ascii="Calibri" w:eastAsia="Calibri" w:hAnsi="Calibri" w:cs="Calibri"/>
                <w:color w:val="000000"/>
                <w:sz w:val="20"/>
                <w:szCs w:val="20"/>
              </w:rPr>
              <w:t xml:space="preserve"> a requirement due to the water being in use daily</w:t>
            </w:r>
            <w:r w:rsidR="005A0FB4" w:rsidRPr="00314865">
              <w:rPr>
                <w:rFonts w:ascii="Calibri" w:eastAsia="Calibri" w:hAnsi="Calibri" w:cs="Calibri"/>
                <w:color w:val="000000"/>
                <w:sz w:val="20"/>
                <w:szCs w:val="20"/>
              </w:rPr>
              <w:t xml:space="preserve">. </w:t>
            </w:r>
          </w:p>
          <w:p w14:paraId="354D6665" w14:textId="77777777" w:rsidR="00DC1BA9" w:rsidRPr="00DC1BA9" w:rsidRDefault="00DC1BA9" w:rsidP="00DC1BA9">
            <w:pPr>
              <w:spacing w:after="160" w:line="259" w:lineRule="auto"/>
              <w:ind w:left="720"/>
              <w:contextualSpacing/>
              <w:rPr>
                <w:rFonts w:ascii="Calibri" w:eastAsia="Calibri" w:hAnsi="Calibri" w:cs="Calibri"/>
                <w:b/>
                <w:bCs/>
                <w:color w:val="000000"/>
                <w:sz w:val="20"/>
                <w:szCs w:val="20"/>
              </w:rPr>
            </w:pPr>
          </w:p>
          <w:p w14:paraId="755DF3D3" w14:textId="1D199C7A" w:rsidR="00DC1BA9" w:rsidRPr="00DC1BA9" w:rsidRDefault="00DC1BA9" w:rsidP="00DC1BA9">
            <w:pPr>
              <w:numPr>
                <w:ilvl w:val="0"/>
                <w:numId w:val="54"/>
              </w:numPr>
              <w:spacing w:after="160" w:line="259" w:lineRule="auto"/>
              <w:contextualSpacing/>
              <w:rPr>
                <w:rFonts w:ascii="Calibri" w:eastAsia="Calibri" w:hAnsi="Calibri" w:cs="Calibri"/>
                <w:bCs/>
                <w:color w:val="000000"/>
                <w:sz w:val="20"/>
                <w:szCs w:val="20"/>
              </w:rPr>
            </w:pPr>
            <w:r w:rsidRPr="00DC1BA9">
              <w:rPr>
                <w:rFonts w:ascii="Calibri" w:eastAsia="Calibri" w:hAnsi="Calibri" w:cs="Calibri"/>
                <w:b/>
                <w:bCs/>
                <w:color w:val="000000"/>
                <w:sz w:val="20"/>
                <w:szCs w:val="20"/>
              </w:rPr>
              <w:t>Estimate for replacement car park ticket machines –</w:t>
            </w:r>
            <w:r w:rsidR="005A0FB4" w:rsidRPr="00314865">
              <w:rPr>
                <w:rFonts w:ascii="Calibri" w:eastAsia="Calibri" w:hAnsi="Calibri" w:cs="Calibri"/>
                <w:b/>
                <w:bCs/>
                <w:color w:val="000000"/>
                <w:sz w:val="20"/>
                <w:szCs w:val="20"/>
              </w:rPr>
              <w:t xml:space="preserve"> </w:t>
            </w:r>
            <w:r w:rsidRPr="00DC1BA9">
              <w:rPr>
                <w:rFonts w:ascii="Calibri" w:eastAsia="Calibri" w:hAnsi="Calibri" w:cs="Calibri"/>
                <w:bCs/>
                <w:color w:val="000000"/>
                <w:sz w:val="20"/>
                <w:szCs w:val="20"/>
              </w:rPr>
              <w:t>Flowbird quote December 2023:</w:t>
            </w:r>
          </w:p>
          <w:p w14:paraId="305FDC44" w14:textId="77777777" w:rsidR="00DC1BA9" w:rsidRPr="00DC1BA9" w:rsidRDefault="00DC1BA9" w:rsidP="00DC1BA9">
            <w:pPr>
              <w:spacing w:after="160" w:line="259" w:lineRule="auto"/>
              <w:ind w:left="720"/>
              <w:contextualSpacing/>
              <w:rPr>
                <w:rFonts w:ascii="Calibri" w:eastAsia="Calibri" w:hAnsi="Calibri" w:cs="Calibri"/>
                <w:bCs/>
                <w:color w:val="000000"/>
                <w:sz w:val="20"/>
                <w:szCs w:val="20"/>
              </w:rPr>
            </w:pPr>
            <w:r w:rsidRPr="00DC1BA9">
              <w:rPr>
                <w:rFonts w:ascii="Calibri" w:eastAsia="Calibri" w:hAnsi="Calibri" w:cs="Calibri"/>
                <w:bCs/>
                <w:color w:val="000000"/>
                <w:sz w:val="20"/>
                <w:szCs w:val="20"/>
              </w:rPr>
              <w:t>Compact S3 TOUCH, mains powered, Ethernet or 4G, coin, contactless A1000, mounting frame kit, standard colour - £4,507.</w:t>
            </w:r>
          </w:p>
          <w:p w14:paraId="6891E4DB" w14:textId="77777777" w:rsidR="00DC1BA9" w:rsidRPr="00314865" w:rsidRDefault="00DC1BA9" w:rsidP="00DC1BA9">
            <w:pPr>
              <w:spacing w:after="160" w:line="259" w:lineRule="auto"/>
              <w:ind w:left="720"/>
              <w:contextualSpacing/>
              <w:rPr>
                <w:rFonts w:ascii="Calibri" w:eastAsia="Calibri" w:hAnsi="Calibri" w:cs="Calibri"/>
                <w:bCs/>
                <w:color w:val="000000"/>
                <w:sz w:val="20"/>
                <w:szCs w:val="20"/>
              </w:rPr>
            </w:pPr>
            <w:r w:rsidRPr="00DC1BA9">
              <w:rPr>
                <w:rFonts w:ascii="Calibri" w:eastAsia="Calibri" w:hAnsi="Calibri" w:cs="Calibri"/>
                <w:bCs/>
                <w:color w:val="000000"/>
                <w:sz w:val="20"/>
                <w:szCs w:val="20"/>
              </w:rPr>
              <w:t>Compact S5 Mobile, mains powered, Ethernet or 4G, coin, contactless A1000, mounting frame kit, standard colour - £6,493.</w:t>
            </w:r>
          </w:p>
          <w:p w14:paraId="158BAF9D" w14:textId="17C9DAB5" w:rsidR="005A0FB4" w:rsidRPr="00DC1BA9" w:rsidRDefault="00C609AD" w:rsidP="00DC1BA9">
            <w:pPr>
              <w:spacing w:after="160" w:line="259" w:lineRule="auto"/>
              <w:ind w:left="720"/>
              <w:contextualSpacing/>
              <w:rPr>
                <w:rFonts w:ascii="Calibri" w:eastAsia="Calibri" w:hAnsi="Calibri" w:cs="Calibri"/>
                <w:b/>
                <w:bCs/>
                <w:color w:val="000000"/>
                <w:sz w:val="20"/>
                <w:szCs w:val="20"/>
              </w:rPr>
            </w:pPr>
            <w:r w:rsidRPr="00314865">
              <w:rPr>
                <w:rFonts w:ascii="Calibri" w:eastAsia="Calibri" w:hAnsi="Calibri" w:cs="Calibri"/>
                <w:bCs/>
                <w:color w:val="000000"/>
                <w:sz w:val="20"/>
                <w:szCs w:val="20"/>
              </w:rPr>
              <w:t>Cllr Raynor confirms th</w:t>
            </w:r>
            <w:r w:rsidR="001D3683" w:rsidRPr="00314865">
              <w:rPr>
                <w:rFonts w:ascii="Calibri" w:eastAsia="Calibri" w:hAnsi="Calibri" w:cs="Calibri"/>
                <w:bCs/>
                <w:color w:val="000000"/>
                <w:sz w:val="20"/>
                <w:szCs w:val="20"/>
              </w:rPr>
              <w:t>at</w:t>
            </w:r>
            <w:r w:rsidRPr="00314865">
              <w:rPr>
                <w:rFonts w:ascii="Calibri" w:eastAsia="Calibri" w:hAnsi="Calibri" w:cs="Calibri"/>
                <w:bCs/>
                <w:color w:val="000000"/>
                <w:sz w:val="20"/>
                <w:szCs w:val="20"/>
              </w:rPr>
              <w:t xml:space="preserve"> £10,000 will be added to the</w:t>
            </w:r>
            <w:r w:rsidR="005A0FB4" w:rsidRPr="00314865">
              <w:rPr>
                <w:rFonts w:ascii="Calibri" w:eastAsia="Calibri" w:hAnsi="Calibri" w:cs="Calibri"/>
                <w:bCs/>
                <w:color w:val="000000"/>
                <w:sz w:val="20"/>
                <w:szCs w:val="20"/>
              </w:rPr>
              <w:t xml:space="preserve"> reserves for machine</w:t>
            </w:r>
            <w:r w:rsidRPr="00314865">
              <w:rPr>
                <w:rFonts w:ascii="Calibri" w:eastAsia="Calibri" w:hAnsi="Calibri" w:cs="Calibri"/>
                <w:bCs/>
                <w:color w:val="000000"/>
                <w:sz w:val="20"/>
                <w:szCs w:val="20"/>
              </w:rPr>
              <w:t xml:space="preserve"> maintenance/replacement</w:t>
            </w:r>
            <w:r w:rsidR="005A0FB4" w:rsidRPr="00314865">
              <w:rPr>
                <w:rFonts w:ascii="Calibri" w:eastAsia="Calibri" w:hAnsi="Calibri" w:cs="Calibri"/>
                <w:bCs/>
                <w:color w:val="000000"/>
                <w:sz w:val="20"/>
                <w:szCs w:val="20"/>
              </w:rPr>
              <w:t xml:space="preserve">. </w:t>
            </w:r>
            <w:r w:rsidR="00341A2E" w:rsidRPr="00314865">
              <w:rPr>
                <w:rFonts w:ascii="Calibri" w:eastAsia="Calibri" w:hAnsi="Calibri" w:cs="Calibri"/>
                <w:bCs/>
                <w:color w:val="000000"/>
                <w:sz w:val="20"/>
                <w:szCs w:val="20"/>
              </w:rPr>
              <w:t>All support.</w:t>
            </w:r>
          </w:p>
          <w:p w14:paraId="4005A2B0" w14:textId="77777777" w:rsidR="00DC1BA9" w:rsidRPr="00DC1BA9" w:rsidRDefault="00DC1BA9" w:rsidP="00E3397E">
            <w:pPr>
              <w:spacing w:after="160" w:line="259" w:lineRule="auto"/>
              <w:ind w:left="720"/>
              <w:contextualSpacing/>
              <w:rPr>
                <w:rFonts w:ascii="Calibri" w:eastAsia="Calibri" w:hAnsi="Calibri" w:cs="Calibri"/>
                <w:b/>
                <w:bCs/>
                <w:color w:val="000000"/>
                <w:sz w:val="20"/>
                <w:szCs w:val="20"/>
              </w:rPr>
            </w:pPr>
          </w:p>
          <w:p w14:paraId="333F20D1" w14:textId="77777777" w:rsidR="00DC1BA9" w:rsidRPr="00314865" w:rsidRDefault="00DC1BA9" w:rsidP="00DC1BA9">
            <w:pPr>
              <w:numPr>
                <w:ilvl w:val="0"/>
                <w:numId w:val="54"/>
              </w:numPr>
              <w:spacing w:after="160" w:line="259" w:lineRule="auto"/>
              <w:contextualSpacing/>
              <w:rPr>
                <w:rFonts w:ascii="Calibri" w:eastAsia="Calibri" w:hAnsi="Calibri" w:cs="Calibri"/>
                <w:b/>
                <w:bCs/>
                <w:color w:val="000000"/>
                <w:sz w:val="20"/>
                <w:szCs w:val="20"/>
              </w:rPr>
            </w:pPr>
            <w:r w:rsidRPr="00DC1BA9">
              <w:rPr>
                <w:rFonts w:ascii="Calibri" w:eastAsia="Calibri" w:hAnsi="Calibri" w:cs="Calibri"/>
                <w:b/>
                <w:bCs/>
                <w:color w:val="000000"/>
                <w:sz w:val="20"/>
                <w:szCs w:val="20"/>
              </w:rPr>
              <w:t xml:space="preserve">Deli-Box - </w:t>
            </w:r>
            <w:r w:rsidRPr="00DC1BA9">
              <w:rPr>
                <w:rFonts w:ascii="Calibri" w:eastAsia="Calibri" w:hAnsi="Calibri" w:cs="Calibri"/>
                <w:bCs/>
                <w:color w:val="000000"/>
                <w:sz w:val="20"/>
                <w:szCs w:val="20"/>
              </w:rPr>
              <w:t>Tenants would like permission to put out a banner along the railings in front of the shop to show their services etc. Approx 8 - 10 feet in length &amp; to be displayed daily when they’re open.</w:t>
            </w:r>
          </w:p>
          <w:p w14:paraId="3BABFE32" w14:textId="4E565F07" w:rsidR="00D83166" w:rsidRPr="00DC1BA9" w:rsidRDefault="00D83166" w:rsidP="00D83166">
            <w:pPr>
              <w:spacing w:after="160" w:line="259" w:lineRule="auto"/>
              <w:ind w:left="720"/>
              <w:contextualSpacing/>
              <w:rPr>
                <w:rFonts w:ascii="Calibri" w:eastAsia="Calibri" w:hAnsi="Calibri" w:cs="Calibri"/>
                <w:color w:val="000000"/>
                <w:sz w:val="20"/>
                <w:szCs w:val="20"/>
              </w:rPr>
            </w:pPr>
            <w:r w:rsidRPr="00314865">
              <w:rPr>
                <w:rFonts w:ascii="Calibri" w:eastAsia="Calibri" w:hAnsi="Calibri" w:cs="Calibri"/>
                <w:color w:val="000000"/>
                <w:sz w:val="20"/>
                <w:szCs w:val="20"/>
              </w:rPr>
              <w:t>All support.</w:t>
            </w:r>
          </w:p>
          <w:p w14:paraId="17DAB477" w14:textId="77777777" w:rsidR="00DC1BA9" w:rsidRPr="00DC1BA9" w:rsidRDefault="00DC1BA9" w:rsidP="00E3397E">
            <w:pPr>
              <w:spacing w:after="160" w:line="259" w:lineRule="auto"/>
              <w:ind w:left="720"/>
              <w:contextualSpacing/>
              <w:rPr>
                <w:rFonts w:ascii="Calibri" w:eastAsia="Calibri" w:hAnsi="Calibri" w:cs="Calibri"/>
                <w:b/>
                <w:bCs/>
                <w:color w:val="000000"/>
                <w:sz w:val="20"/>
                <w:szCs w:val="20"/>
              </w:rPr>
            </w:pPr>
          </w:p>
          <w:p w14:paraId="3C49F819" w14:textId="77777777" w:rsidR="00DC1BA9" w:rsidRPr="00314865" w:rsidRDefault="00DC1BA9" w:rsidP="00DC1BA9">
            <w:pPr>
              <w:numPr>
                <w:ilvl w:val="0"/>
                <w:numId w:val="54"/>
              </w:numPr>
              <w:spacing w:after="160" w:line="259" w:lineRule="auto"/>
              <w:contextualSpacing/>
              <w:rPr>
                <w:rFonts w:ascii="Calibri" w:eastAsia="Calibri" w:hAnsi="Calibri" w:cs="Calibri"/>
                <w:b/>
                <w:bCs/>
                <w:color w:val="000000"/>
                <w:sz w:val="20"/>
                <w:szCs w:val="20"/>
              </w:rPr>
            </w:pPr>
            <w:r w:rsidRPr="00DC1BA9">
              <w:rPr>
                <w:rFonts w:ascii="Calibri" w:eastAsia="Calibri" w:hAnsi="Calibri" w:cs="Calibri"/>
                <w:b/>
                <w:bCs/>
                <w:color w:val="000000"/>
                <w:sz w:val="20"/>
                <w:szCs w:val="20"/>
              </w:rPr>
              <w:t xml:space="preserve">Roscarrock refurbishment - </w:t>
            </w:r>
            <w:r w:rsidRPr="00DC1BA9">
              <w:rPr>
                <w:rFonts w:ascii="Calibri" w:eastAsia="Calibri" w:hAnsi="Calibri" w:cs="Calibri"/>
                <w:bCs/>
                <w:color w:val="000000"/>
                <w:sz w:val="20"/>
                <w:szCs w:val="20"/>
              </w:rPr>
              <w:t>next steps</w:t>
            </w:r>
          </w:p>
          <w:p w14:paraId="7025450E" w14:textId="00325C23" w:rsidR="00341A2E" w:rsidRPr="00314865" w:rsidRDefault="00341A2E" w:rsidP="00D83166">
            <w:pPr>
              <w:spacing w:after="160" w:line="259" w:lineRule="auto"/>
              <w:ind w:left="720"/>
              <w:contextualSpacing/>
              <w:rPr>
                <w:rFonts w:ascii="Calibri" w:eastAsia="Calibri" w:hAnsi="Calibri" w:cs="Calibri"/>
                <w:color w:val="000000"/>
                <w:sz w:val="20"/>
                <w:szCs w:val="20"/>
              </w:rPr>
            </w:pPr>
            <w:r w:rsidRPr="00314865">
              <w:rPr>
                <w:rFonts w:ascii="Calibri" w:eastAsia="Calibri" w:hAnsi="Calibri" w:cs="Calibri"/>
                <w:color w:val="000000"/>
                <w:sz w:val="20"/>
                <w:szCs w:val="20"/>
              </w:rPr>
              <w:lastRenderedPageBreak/>
              <w:t xml:space="preserve">C&amp;MS outlines what happened in </w:t>
            </w:r>
            <w:r w:rsidR="001D3683" w:rsidRPr="00314865">
              <w:rPr>
                <w:rFonts w:ascii="Calibri" w:eastAsia="Calibri" w:hAnsi="Calibri" w:cs="Calibri"/>
                <w:color w:val="000000"/>
                <w:sz w:val="20"/>
                <w:szCs w:val="20"/>
              </w:rPr>
              <w:t xml:space="preserve">the recent </w:t>
            </w:r>
            <w:r w:rsidRPr="00314865">
              <w:rPr>
                <w:rFonts w:ascii="Calibri" w:eastAsia="Calibri" w:hAnsi="Calibri" w:cs="Calibri"/>
                <w:color w:val="000000"/>
                <w:sz w:val="20"/>
                <w:szCs w:val="20"/>
              </w:rPr>
              <w:t>m</w:t>
            </w:r>
            <w:r w:rsidR="00D83166" w:rsidRPr="00314865">
              <w:rPr>
                <w:rFonts w:ascii="Calibri" w:eastAsia="Calibri" w:hAnsi="Calibri" w:cs="Calibri"/>
                <w:color w:val="000000"/>
                <w:sz w:val="20"/>
                <w:szCs w:val="20"/>
              </w:rPr>
              <w:t>eeting to discuss</w:t>
            </w:r>
            <w:r w:rsidRPr="00314865">
              <w:rPr>
                <w:rFonts w:ascii="Calibri" w:eastAsia="Calibri" w:hAnsi="Calibri" w:cs="Calibri"/>
                <w:color w:val="000000"/>
                <w:sz w:val="20"/>
                <w:szCs w:val="20"/>
              </w:rPr>
              <w:t xml:space="preserve"> the</w:t>
            </w:r>
            <w:r w:rsidR="001D3683" w:rsidRPr="00314865">
              <w:rPr>
                <w:rFonts w:ascii="Calibri" w:eastAsia="Calibri" w:hAnsi="Calibri" w:cs="Calibri"/>
                <w:color w:val="000000"/>
                <w:sz w:val="20"/>
                <w:szCs w:val="20"/>
              </w:rPr>
              <w:t xml:space="preserve"> planned</w:t>
            </w:r>
            <w:r w:rsidRPr="00314865">
              <w:rPr>
                <w:rFonts w:ascii="Calibri" w:eastAsia="Calibri" w:hAnsi="Calibri" w:cs="Calibri"/>
                <w:color w:val="000000"/>
                <w:sz w:val="20"/>
                <w:szCs w:val="20"/>
              </w:rPr>
              <w:t xml:space="preserve"> works on the toilet block. Three </w:t>
            </w:r>
            <w:r w:rsidR="00D83166" w:rsidRPr="00314865">
              <w:rPr>
                <w:rFonts w:ascii="Calibri" w:eastAsia="Calibri" w:hAnsi="Calibri" w:cs="Calibri"/>
                <w:color w:val="000000"/>
                <w:sz w:val="20"/>
                <w:szCs w:val="20"/>
              </w:rPr>
              <w:t>quotes from local builders</w:t>
            </w:r>
            <w:r w:rsidRPr="00314865">
              <w:rPr>
                <w:rFonts w:ascii="Calibri" w:eastAsia="Calibri" w:hAnsi="Calibri" w:cs="Calibri"/>
                <w:color w:val="000000"/>
                <w:sz w:val="20"/>
                <w:szCs w:val="20"/>
              </w:rPr>
              <w:t xml:space="preserve">/contractors are shared and discussed along with drawings to show new access </w:t>
            </w:r>
            <w:r w:rsidR="001D3683" w:rsidRPr="00314865">
              <w:rPr>
                <w:rFonts w:ascii="Calibri" w:eastAsia="Calibri" w:hAnsi="Calibri" w:cs="Calibri"/>
                <w:color w:val="000000"/>
                <w:sz w:val="20"/>
                <w:szCs w:val="20"/>
              </w:rPr>
              <w:t xml:space="preserve">points </w:t>
            </w:r>
            <w:r w:rsidRPr="00314865">
              <w:rPr>
                <w:rFonts w:ascii="Calibri" w:eastAsia="Calibri" w:hAnsi="Calibri" w:cs="Calibri"/>
                <w:color w:val="000000"/>
                <w:sz w:val="20"/>
                <w:szCs w:val="20"/>
              </w:rPr>
              <w:t xml:space="preserve">and </w:t>
            </w:r>
            <w:r w:rsidR="001D3683" w:rsidRPr="00314865">
              <w:rPr>
                <w:rFonts w:ascii="Calibri" w:eastAsia="Calibri" w:hAnsi="Calibri" w:cs="Calibri"/>
                <w:color w:val="000000"/>
                <w:sz w:val="20"/>
                <w:szCs w:val="20"/>
              </w:rPr>
              <w:t>new l</w:t>
            </w:r>
            <w:r w:rsidRPr="00314865">
              <w:rPr>
                <w:rFonts w:ascii="Calibri" w:eastAsia="Calibri" w:hAnsi="Calibri" w:cs="Calibri"/>
                <w:color w:val="000000"/>
                <w:sz w:val="20"/>
                <w:szCs w:val="20"/>
              </w:rPr>
              <w:t>ayout.</w:t>
            </w:r>
          </w:p>
          <w:p w14:paraId="481E2DD2" w14:textId="6AFCD054" w:rsidR="00C878F5" w:rsidRPr="00314865" w:rsidRDefault="00341A2E" w:rsidP="00D83166">
            <w:pPr>
              <w:spacing w:after="160" w:line="259" w:lineRule="auto"/>
              <w:ind w:left="720"/>
              <w:contextualSpacing/>
              <w:rPr>
                <w:rFonts w:ascii="Calibri" w:eastAsia="Calibri" w:hAnsi="Calibri" w:cs="Calibri"/>
                <w:color w:val="000000"/>
                <w:sz w:val="20"/>
                <w:szCs w:val="20"/>
              </w:rPr>
            </w:pPr>
            <w:r w:rsidRPr="00314865">
              <w:rPr>
                <w:rFonts w:ascii="Calibri" w:eastAsia="Calibri" w:hAnsi="Calibri" w:cs="Calibri"/>
                <w:color w:val="000000"/>
                <w:sz w:val="20"/>
                <w:szCs w:val="20"/>
              </w:rPr>
              <w:t xml:space="preserve">Works will involve removing the </w:t>
            </w:r>
            <w:r w:rsidR="00D83166" w:rsidRPr="00314865">
              <w:rPr>
                <w:rFonts w:ascii="Calibri" w:eastAsia="Calibri" w:hAnsi="Calibri" w:cs="Calibri"/>
                <w:color w:val="000000"/>
                <w:sz w:val="20"/>
                <w:szCs w:val="20"/>
              </w:rPr>
              <w:t>entrances</w:t>
            </w:r>
            <w:r w:rsidRPr="00314865">
              <w:rPr>
                <w:rFonts w:ascii="Calibri" w:eastAsia="Calibri" w:hAnsi="Calibri" w:cs="Calibri"/>
                <w:color w:val="000000"/>
                <w:sz w:val="20"/>
                <w:szCs w:val="20"/>
              </w:rPr>
              <w:t xml:space="preserve"> and</w:t>
            </w:r>
            <w:r w:rsidR="00D83166" w:rsidRPr="00314865">
              <w:rPr>
                <w:rFonts w:ascii="Calibri" w:eastAsia="Calibri" w:hAnsi="Calibri" w:cs="Calibri"/>
                <w:color w:val="000000"/>
                <w:sz w:val="20"/>
                <w:szCs w:val="20"/>
              </w:rPr>
              <w:t xml:space="preserve"> mak</w:t>
            </w:r>
            <w:r w:rsidRPr="00314865">
              <w:rPr>
                <w:rFonts w:ascii="Calibri" w:eastAsia="Calibri" w:hAnsi="Calibri" w:cs="Calibri"/>
                <w:color w:val="000000"/>
                <w:sz w:val="20"/>
                <w:szCs w:val="20"/>
              </w:rPr>
              <w:t>ing</w:t>
            </w:r>
            <w:r w:rsidR="00D83166" w:rsidRPr="00314865">
              <w:rPr>
                <w:rFonts w:ascii="Calibri" w:eastAsia="Calibri" w:hAnsi="Calibri" w:cs="Calibri"/>
                <w:color w:val="000000"/>
                <w:sz w:val="20"/>
                <w:szCs w:val="20"/>
              </w:rPr>
              <w:t xml:space="preserve"> both </w:t>
            </w:r>
            <w:r w:rsidRPr="00314865">
              <w:rPr>
                <w:rFonts w:ascii="Calibri" w:eastAsia="Calibri" w:hAnsi="Calibri" w:cs="Calibri"/>
                <w:color w:val="000000"/>
                <w:sz w:val="20"/>
                <w:szCs w:val="20"/>
              </w:rPr>
              <w:t>cubicles</w:t>
            </w:r>
            <w:r w:rsidR="00D83166" w:rsidRPr="00314865">
              <w:rPr>
                <w:rFonts w:ascii="Calibri" w:eastAsia="Calibri" w:hAnsi="Calibri" w:cs="Calibri"/>
                <w:color w:val="000000"/>
                <w:sz w:val="20"/>
                <w:szCs w:val="20"/>
              </w:rPr>
              <w:t xml:space="preserve"> unisex. </w:t>
            </w:r>
            <w:r w:rsidRPr="00314865">
              <w:rPr>
                <w:rFonts w:ascii="Calibri" w:eastAsia="Calibri" w:hAnsi="Calibri" w:cs="Calibri"/>
                <w:color w:val="000000"/>
                <w:sz w:val="20"/>
                <w:szCs w:val="20"/>
              </w:rPr>
              <w:t>The p</w:t>
            </w:r>
            <w:r w:rsidR="00D83166" w:rsidRPr="00314865">
              <w:rPr>
                <w:rFonts w:ascii="Calibri" w:eastAsia="Calibri" w:hAnsi="Calibri" w:cs="Calibri"/>
                <w:color w:val="000000"/>
                <w:sz w:val="20"/>
                <w:szCs w:val="20"/>
              </w:rPr>
              <w:t>lanning permission</w:t>
            </w:r>
            <w:r w:rsidRPr="00314865">
              <w:rPr>
                <w:rFonts w:ascii="Calibri" w:eastAsia="Calibri" w:hAnsi="Calibri" w:cs="Calibri"/>
                <w:color w:val="000000"/>
                <w:sz w:val="20"/>
                <w:szCs w:val="20"/>
              </w:rPr>
              <w:t xml:space="preserve"> has been</w:t>
            </w:r>
            <w:r w:rsidR="00D83166" w:rsidRPr="00314865">
              <w:rPr>
                <w:rFonts w:ascii="Calibri" w:eastAsia="Calibri" w:hAnsi="Calibri" w:cs="Calibri"/>
                <w:color w:val="000000"/>
                <w:sz w:val="20"/>
                <w:szCs w:val="20"/>
              </w:rPr>
              <w:t xml:space="preserve"> in place for over </w:t>
            </w:r>
            <w:r w:rsidRPr="00314865">
              <w:rPr>
                <w:rFonts w:ascii="Calibri" w:eastAsia="Calibri" w:hAnsi="Calibri" w:cs="Calibri"/>
                <w:color w:val="000000"/>
                <w:sz w:val="20"/>
                <w:szCs w:val="20"/>
              </w:rPr>
              <w:t>12 months</w:t>
            </w:r>
            <w:r w:rsidR="00D83166" w:rsidRPr="00314865">
              <w:rPr>
                <w:rFonts w:ascii="Calibri" w:eastAsia="Calibri" w:hAnsi="Calibri" w:cs="Calibri"/>
                <w:color w:val="000000"/>
                <w:sz w:val="20"/>
                <w:szCs w:val="20"/>
              </w:rPr>
              <w:t xml:space="preserve">. </w:t>
            </w:r>
            <w:r w:rsidRPr="00314865">
              <w:rPr>
                <w:rFonts w:ascii="Calibri" w:eastAsia="Calibri" w:hAnsi="Calibri" w:cs="Calibri"/>
                <w:color w:val="000000"/>
                <w:sz w:val="20"/>
                <w:szCs w:val="20"/>
              </w:rPr>
              <w:t>There will be an u</w:t>
            </w:r>
            <w:r w:rsidR="00D83166" w:rsidRPr="00314865">
              <w:rPr>
                <w:rFonts w:ascii="Calibri" w:eastAsia="Calibri" w:hAnsi="Calibri" w:cs="Calibri"/>
                <w:color w:val="000000"/>
                <w:sz w:val="20"/>
                <w:szCs w:val="20"/>
              </w:rPr>
              <w:t>pgrade</w:t>
            </w:r>
            <w:r w:rsidRPr="00314865">
              <w:rPr>
                <w:rFonts w:ascii="Calibri" w:eastAsia="Calibri" w:hAnsi="Calibri" w:cs="Calibri"/>
                <w:color w:val="000000"/>
                <w:sz w:val="20"/>
                <w:szCs w:val="20"/>
              </w:rPr>
              <w:t xml:space="preserve"> to the</w:t>
            </w:r>
            <w:r w:rsidR="00D83166" w:rsidRPr="00314865">
              <w:rPr>
                <w:rFonts w:ascii="Calibri" w:eastAsia="Calibri" w:hAnsi="Calibri" w:cs="Calibri"/>
                <w:color w:val="000000"/>
                <w:sz w:val="20"/>
                <w:szCs w:val="20"/>
              </w:rPr>
              <w:t xml:space="preserve"> disabled toilet. </w:t>
            </w:r>
            <w:r w:rsidRPr="00314865">
              <w:rPr>
                <w:rFonts w:ascii="Calibri" w:eastAsia="Calibri" w:hAnsi="Calibri" w:cs="Calibri"/>
                <w:color w:val="000000"/>
                <w:sz w:val="20"/>
                <w:szCs w:val="20"/>
              </w:rPr>
              <w:t xml:space="preserve">C&amp;MS suggests </w:t>
            </w:r>
            <w:r w:rsidR="00D83166" w:rsidRPr="00314865">
              <w:rPr>
                <w:rFonts w:ascii="Calibri" w:eastAsia="Calibri" w:hAnsi="Calibri" w:cs="Calibri"/>
                <w:color w:val="000000"/>
                <w:sz w:val="20"/>
                <w:szCs w:val="20"/>
              </w:rPr>
              <w:t xml:space="preserve">Wallgate </w:t>
            </w:r>
            <w:r w:rsidRPr="00314865">
              <w:rPr>
                <w:rFonts w:ascii="Calibri" w:eastAsia="Calibri" w:hAnsi="Calibri" w:cs="Calibri"/>
                <w:color w:val="000000"/>
                <w:sz w:val="20"/>
                <w:szCs w:val="20"/>
              </w:rPr>
              <w:t xml:space="preserve">for replacements such as </w:t>
            </w:r>
            <w:r w:rsidR="00D83166" w:rsidRPr="00314865">
              <w:rPr>
                <w:rFonts w:ascii="Calibri" w:eastAsia="Calibri" w:hAnsi="Calibri" w:cs="Calibri"/>
                <w:color w:val="000000"/>
                <w:sz w:val="20"/>
                <w:szCs w:val="20"/>
              </w:rPr>
              <w:t xml:space="preserve">hand </w:t>
            </w:r>
            <w:r w:rsidRPr="00314865">
              <w:rPr>
                <w:rFonts w:ascii="Calibri" w:eastAsia="Calibri" w:hAnsi="Calibri" w:cs="Calibri"/>
                <w:color w:val="000000"/>
                <w:sz w:val="20"/>
                <w:szCs w:val="20"/>
              </w:rPr>
              <w:t>dryers</w:t>
            </w:r>
            <w:r w:rsidR="00D83166" w:rsidRPr="00314865">
              <w:rPr>
                <w:rFonts w:ascii="Calibri" w:eastAsia="Calibri" w:hAnsi="Calibri" w:cs="Calibri"/>
                <w:color w:val="000000"/>
                <w:sz w:val="20"/>
                <w:szCs w:val="20"/>
              </w:rPr>
              <w:t xml:space="preserve">. </w:t>
            </w:r>
            <w:r w:rsidR="00C878F5" w:rsidRPr="00314865">
              <w:rPr>
                <w:rFonts w:ascii="Calibri" w:eastAsia="Calibri" w:hAnsi="Calibri" w:cs="Calibri"/>
                <w:color w:val="000000"/>
                <w:sz w:val="20"/>
                <w:szCs w:val="20"/>
              </w:rPr>
              <w:t xml:space="preserve">There will be £70,000 put into reserves for the completed works. Members request the contractor chosen to take on the works provide a variation of the quote in writing to ensure costs </w:t>
            </w:r>
            <w:r w:rsidR="00D4765F" w:rsidRPr="00314865">
              <w:rPr>
                <w:rFonts w:ascii="Calibri" w:eastAsia="Calibri" w:hAnsi="Calibri" w:cs="Calibri"/>
                <w:color w:val="000000"/>
                <w:sz w:val="20"/>
                <w:szCs w:val="20"/>
              </w:rPr>
              <w:t>for contingency.</w:t>
            </w:r>
          </w:p>
          <w:p w14:paraId="61D8434B" w14:textId="4BDFAF61" w:rsidR="00C300A1" w:rsidRPr="00DC1BA9" w:rsidRDefault="00C300A1" w:rsidP="00D83166">
            <w:pPr>
              <w:spacing w:after="160" w:line="259" w:lineRule="auto"/>
              <w:ind w:left="720"/>
              <w:contextualSpacing/>
              <w:rPr>
                <w:rFonts w:ascii="Calibri" w:eastAsia="Calibri" w:hAnsi="Calibri" w:cs="Calibri"/>
                <w:color w:val="000000"/>
                <w:sz w:val="20"/>
                <w:szCs w:val="20"/>
              </w:rPr>
            </w:pPr>
            <w:r w:rsidRPr="00314865">
              <w:rPr>
                <w:rFonts w:ascii="Calibri" w:eastAsia="Calibri" w:hAnsi="Calibri" w:cs="Calibri"/>
                <w:color w:val="000000"/>
                <w:sz w:val="20"/>
                <w:szCs w:val="20"/>
              </w:rPr>
              <w:t xml:space="preserve">All </w:t>
            </w:r>
            <w:r w:rsidR="00C878F5" w:rsidRPr="00314865">
              <w:rPr>
                <w:rFonts w:ascii="Calibri" w:eastAsia="Calibri" w:hAnsi="Calibri" w:cs="Calibri"/>
                <w:color w:val="000000"/>
                <w:sz w:val="20"/>
                <w:szCs w:val="20"/>
              </w:rPr>
              <w:t xml:space="preserve">in </w:t>
            </w:r>
            <w:r w:rsidRPr="00314865">
              <w:rPr>
                <w:rFonts w:ascii="Calibri" w:eastAsia="Calibri" w:hAnsi="Calibri" w:cs="Calibri"/>
                <w:color w:val="000000"/>
                <w:sz w:val="20"/>
                <w:szCs w:val="20"/>
              </w:rPr>
              <w:t>support</w:t>
            </w:r>
            <w:r w:rsidR="00C878F5" w:rsidRPr="00314865">
              <w:rPr>
                <w:rFonts w:ascii="Calibri" w:eastAsia="Calibri" w:hAnsi="Calibri" w:cs="Calibri"/>
                <w:color w:val="000000"/>
                <w:sz w:val="20"/>
                <w:szCs w:val="20"/>
              </w:rPr>
              <w:t xml:space="preserve"> of James</w:t>
            </w:r>
            <w:r w:rsidRPr="00314865">
              <w:rPr>
                <w:rFonts w:ascii="Calibri" w:eastAsia="Calibri" w:hAnsi="Calibri" w:cs="Calibri"/>
                <w:color w:val="000000"/>
                <w:sz w:val="20"/>
                <w:szCs w:val="20"/>
              </w:rPr>
              <w:t xml:space="preserve"> McDonnell</w:t>
            </w:r>
            <w:r w:rsidR="00C878F5" w:rsidRPr="00314865">
              <w:rPr>
                <w:rFonts w:ascii="Calibri" w:eastAsia="Calibri" w:hAnsi="Calibri" w:cs="Calibri"/>
                <w:color w:val="000000"/>
                <w:sz w:val="20"/>
                <w:szCs w:val="20"/>
              </w:rPr>
              <w:t>’</w:t>
            </w:r>
            <w:r w:rsidRPr="00314865">
              <w:rPr>
                <w:rFonts w:ascii="Calibri" w:eastAsia="Calibri" w:hAnsi="Calibri" w:cs="Calibri"/>
                <w:color w:val="000000"/>
                <w:sz w:val="20"/>
                <w:szCs w:val="20"/>
              </w:rPr>
              <w:t>s</w:t>
            </w:r>
            <w:r w:rsidR="00C878F5" w:rsidRPr="00314865">
              <w:rPr>
                <w:rFonts w:ascii="Calibri" w:eastAsia="Calibri" w:hAnsi="Calibri" w:cs="Calibri"/>
                <w:color w:val="000000"/>
                <w:sz w:val="20"/>
                <w:szCs w:val="20"/>
              </w:rPr>
              <w:t xml:space="preserve"> quote</w:t>
            </w:r>
            <w:r w:rsidRPr="00314865">
              <w:rPr>
                <w:rFonts w:ascii="Calibri" w:eastAsia="Calibri" w:hAnsi="Calibri" w:cs="Calibri"/>
                <w:color w:val="000000"/>
                <w:sz w:val="20"/>
                <w:szCs w:val="20"/>
              </w:rPr>
              <w:t xml:space="preserve">. </w:t>
            </w:r>
            <w:r w:rsidR="00D4765F" w:rsidRPr="00314865">
              <w:rPr>
                <w:rFonts w:ascii="Calibri" w:eastAsia="Calibri" w:hAnsi="Calibri" w:cs="Calibri"/>
                <w:color w:val="000000"/>
                <w:sz w:val="20"/>
                <w:szCs w:val="20"/>
              </w:rPr>
              <w:t>A majority of</w:t>
            </w:r>
            <w:r w:rsidRPr="00314865">
              <w:rPr>
                <w:rFonts w:ascii="Calibri" w:eastAsia="Calibri" w:hAnsi="Calibri" w:cs="Calibri"/>
                <w:color w:val="000000"/>
                <w:sz w:val="20"/>
                <w:szCs w:val="20"/>
              </w:rPr>
              <w:t xml:space="preserve"> </w:t>
            </w:r>
            <w:r w:rsidR="00C878F5" w:rsidRPr="00314865">
              <w:rPr>
                <w:rFonts w:ascii="Calibri" w:eastAsia="Calibri" w:hAnsi="Calibri" w:cs="Calibri"/>
                <w:color w:val="000000"/>
                <w:sz w:val="20"/>
                <w:szCs w:val="20"/>
              </w:rPr>
              <w:t xml:space="preserve">members </w:t>
            </w:r>
            <w:r w:rsidRPr="00314865">
              <w:rPr>
                <w:rFonts w:ascii="Calibri" w:eastAsia="Calibri" w:hAnsi="Calibri" w:cs="Calibri"/>
                <w:color w:val="000000"/>
                <w:sz w:val="20"/>
                <w:szCs w:val="20"/>
              </w:rPr>
              <w:t>support unisex</w:t>
            </w:r>
            <w:r w:rsidR="00C878F5" w:rsidRPr="00314865">
              <w:rPr>
                <w:rFonts w:ascii="Calibri" w:eastAsia="Calibri" w:hAnsi="Calibri" w:cs="Calibri"/>
                <w:color w:val="000000"/>
                <w:sz w:val="20"/>
                <w:szCs w:val="20"/>
              </w:rPr>
              <w:t xml:space="preserve"> toilets</w:t>
            </w:r>
            <w:r w:rsidRPr="00314865">
              <w:rPr>
                <w:rFonts w:ascii="Calibri" w:eastAsia="Calibri" w:hAnsi="Calibri" w:cs="Calibri"/>
                <w:color w:val="000000"/>
                <w:sz w:val="20"/>
                <w:szCs w:val="20"/>
              </w:rPr>
              <w:t>.</w:t>
            </w:r>
          </w:p>
          <w:p w14:paraId="2A636C49" w14:textId="5CAB3F87" w:rsidR="009019D7" w:rsidRPr="00314865" w:rsidRDefault="009019D7" w:rsidP="009019D7">
            <w:pPr>
              <w:spacing w:after="160" w:line="259" w:lineRule="auto"/>
              <w:ind w:left="720"/>
              <w:contextualSpacing/>
              <w:rPr>
                <w:rFonts w:ascii="Calibri" w:eastAsia="Calibri" w:hAnsi="Calibri" w:cs="Calibri"/>
                <w:bCs/>
                <w:color w:val="000000"/>
                <w:sz w:val="20"/>
                <w:szCs w:val="20"/>
              </w:rPr>
            </w:pPr>
          </w:p>
        </w:tc>
        <w:tc>
          <w:tcPr>
            <w:tcW w:w="1331" w:type="dxa"/>
          </w:tcPr>
          <w:p w14:paraId="5E06B1B6" w14:textId="77777777" w:rsidR="002F7C25" w:rsidRDefault="002F7C25" w:rsidP="002F7C25">
            <w:pPr>
              <w:spacing w:after="120" w:line="360" w:lineRule="auto"/>
              <w:jc w:val="center"/>
              <w:rPr>
                <w:rFonts w:cstheme="minorHAnsi"/>
                <w:sz w:val="20"/>
                <w:szCs w:val="20"/>
              </w:rPr>
            </w:pPr>
          </w:p>
          <w:p w14:paraId="210172D4" w14:textId="77777777" w:rsidR="00E3397E" w:rsidRDefault="00E3397E" w:rsidP="003B125A">
            <w:pPr>
              <w:rPr>
                <w:rFonts w:cstheme="minorHAnsi"/>
                <w:sz w:val="20"/>
                <w:szCs w:val="20"/>
              </w:rPr>
            </w:pPr>
          </w:p>
          <w:p w14:paraId="5B414324" w14:textId="496E2154" w:rsidR="003B125A" w:rsidRPr="003B125A" w:rsidRDefault="00B77CAC" w:rsidP="003B125A">
            <w:pPr>
              <w:rPr>
                <w:rFonts w:cstheme="minorHAnsi"/>
                <w:sz w:val="20"/>
                <w:szCs w:val="20"/>
              </w:rPr>
            </w:pPr>
            <w:r>
              <w:rPr>
                <w:rFonts w:cstheme="minorHAnsi"/>
                <w:sz w:val="20"/>
                <w:szCs w:val="20"/>
              </w:rPr>
              <w:t>Clerk</w:t>
            </w:r>
          </w:p>
          <w:p w14:paraId="76386D9D" w14:textId="0F368F2B" w:rsidR="003B125A" w:rsidRDefault="003B125A" w:rsidP="009D3183">
            <w:pPr>
              <w:jc w:val="center"/>
              <w:rPr>
                <w:rFonts w:cstheme="minorHAnsi"/>
                <w:sz w:val="20"/>
                <w:szCs w:val="20"/>
              </w:rPr>
            </w:pPr>
          </w:p>
          <w:p w14:paraId="2DBEDD6D" w14:textId="37ABFA83" w:rsidR="003B125A" w:rsidRPr="003B125A" w:rsidRDefault="003B125A" w:rsidP="003B125A">
            <w:pPr>
              <w:rPr>
                <w:rFonts w:cstheme="minorHAnsi"/>
                <w:sz w:val="20"/>
                <w:szCs w:val="20"/>
              </w:rPr>
            </w:pPr>
          </w:p>
          <w:p w14:paraId="0162AA9B" w14:textId="77777777" w:rsidR="003B125A" w:rsidRDefault="003B125A" w:rsidP="003B125A">
            <w:pPr>
              <w:rPr>
                <w:rFonts w:cstheme="minorHAnsi"/>
                <w:sz w:val="20"/>
                <w:szCs w:val="20"/>
              </w:rPr>
            </w:pPr>
          </w:p>
          <w:p w14:paraId="0DBEE1F5" w14:textId="77777777" w:rsidR="003B125A" w:rsidRDefault="003B125A" w:rsidP="003B125A">
            <w:pPr>
              <w:rPr>
                <w:rFonts w:cstheme="minorHAnsi"/>
                <w:sz w:val="20"/>
                <w:szCs w:val="20"/>
              </w:rPr>
            </w:pPr>
          </w:p>
          <w:p w14:paraId="1BED5817" w14:textId="77777777" w:rsidR="00C609AD" w:rsidRDefault="00C609AD" w:rsidP="003B125A">
            <w:pPr>
              <w:rPr>
                <w:rFonts w:cstheme="minorHAnsi"/>
                <w:sz w:val="20"/>
                <w:szCs w:val="20"/>
              </w:rPr>
            </w:pPr>
          </w:p>
          <w:p w14:paraId="251C6314" w14:textId="77777777" w:rsidR="00C609AD" w:rsidRDefault="00C609AD" w:rsidP="003B125A">
            <w:pPr>
              <w:rPr>
                <w:rFonts w:cstheme="minorHAnsi"/>
                <w:sz w:val="20"/>
                <w:szCs w:val="20"/>
              </w:rPr>
            </w:pPr>
          </w:p>
          <w:p w14:paraId="2B9F17C7" w14:textId="7B591F8D" w:rsidR="003B125A" w:rsidRDefault="00E3397E" w:rsidP="003B125A">
            <w:pPr>
              <w:rPr>
                <w:rFonts w:cstheme="minorHAnsi"/>
                <w:sz w:val="20"/>
                <w:szCs w:val="20"/>
              </w:rPr>
            </w:pPr>
            <w:r>
              <w:rPr>
                <w:rFonts w:cstheme="minorHAnsi"/>
                <w:sz w:val="20"/>
                <w:szCs w:val="20"/>
              </w:rPr>
              <w:t>C&amp;MS</w:t>
            </w:r>
          </w:p>
          <w:p w14:paraId="29C54EA2" w14:textId="77777777" w:rsidR="003B125A" w:rsidRPr="003B125A" w:rsidRDefault="003B125A" w:rsidP="003B125A">
            <w:pPr>
              <w:rPr>
                <w:rFonts w:cstheme="minorHAnsi"/>
                <w:sz w:val="20"/>
                <w:szCs w:val="20"/>
              </w:rPr>
            </w:pPr>
          </w:p>
          <w:p w14:paraId="4F20A7D9" w14:textId="77777777" w:rsidR="00B77CAC" w:rsidRDefault="00B77CAC" w:rsidP="003B125A">
            <w:pPr>
              <w:rPr>
                <w:rFonts w:cstheme="minorHAnsi"/>
                <w:sz w:val="20"/>
                <w:szCs w:val="20"/>
              </w:rPr>
            </w:pPr>
          </w:p>
          <w:p w14:paraId="0F0D546C" w14:textId="77777777" w:rsidR="00B77CAC" w:rsidRDefault="00B77CAC" w:rsidP="003B125A">
            <w:pPr>
              <w:rPr>
                <w:rFonts w:cstheme="minorHAnsi"/>
                <w:sz w:val="20"/>
                <w:szCs w:val="20"/>
              </w:rPr>
            </w:pPr>
          </w:p>
          <w:p w14:paraId="138A7BD5" w14:textId="77777777" w:rsidR="00B77CAC" w:rsidRDefault="00B77CAC" w:rsidP="003B125A">
            <w:pPr>
              <w:rPr>
                <w:rFonts w:cstheme="minorHAnsi"/>
                <w:sz w:val="20"/>
                <w:szCs w:val="20"/>
              </w:rPr>
            </w:pPr>
          </w:p>
          <w:p w14:paraId="777F8CC4" w14:textId="77777777" w:rsidR="00B77CAC" w:rsidRDefault="00B77CAC" w:rsidP="003B125A">
            <w:pPr>
              <w:rPr>
                <w:rFonts w:cstheme="minorHAnsi"/>
                <w:sz w:val="20"/>
                <w:szCs w:val="20"/>
              </w:rPr>
            </w:pPr>
          </w:p>
          <w:p w14:paraId="3CA64D4C" w14:textId="77777777" w:rsidR="00C609AD" w:rsidRDefault="00C609AD" w:rsidP="00E3397E">
            <w:pPr>
              <w:rPr>
                <w:rFonts w:cstheme="minorHAnsi"/>
                <w:sz w:val="20"/>
                <w:szCs w:val="20"/>
              </w:rPr>
            </w:pPr>
          </w:p>
          <w:p w14:paraId="6107523F" w14:textId="77777777" w:rsidR="00C609AD" w:rsidRDefault="00C609AD" w:rsidP="00E3397E">
            <w:pPr>
              <w:rPr>
                <w:rFonts w:cstheme="minorHAnsi"/>
                <w:sz w:val="20"/>
                <w:szCs w:val="20"/>
              </w:rPr>
            </w:pPr>
          </w:p>
          <w:p w14:paraId="06C32705" w14:textId="77777777" w:rsidR="00C609AD" w:rsidRDefault="00C609AD" w:rsidP="00E3397E">
            <w:pPr>
              <w:rPr>
                <w:rFonts w:cstheme="minorHAnsi"/>
                <w:sz w:val="20"/>
                <w:szCs w:val="20"/>
              </w:rPr>
            </w:pPr>
          </w:p>
          <w:p w14:paraId="6B0E6989" w14:textId="77777777" w:rsidR="00C609AD" w:rsidRDefault="00C609AD" w:rsidP="00E3397E">
            <w:pPr>
              <w:rPr>
                <w:rFonts w:cstheme="minorHAnsi"/>
                <w:sz w:val="20"/>
                <w:szCs w:val="20"/>
              </w:rPr>
            </w:pPr>
          </w:p>
          <w:p w14:paraId="76937CFB" w14:textId="77777777" w:rsidR="00C609AD" w:rsidRDefault="00C609AD" w:rsidP="00E3397E">
            <w:pPr>
              <w:rPr>
                <w:rFonts w:cstheme="minorHAnsi"/>
                <w:sz w:val="20"/>
                <w:szCs w:val="20"/>
              </w:rPr>
            </w:pPr>
          </w:p>
          <w:p w14:paraId="7EA0FE18" w14:textId="77777777" w:rsidR="00C609AD" w:rsidRDefault="00C609AD" w:rsidP="00E3397E">
            <w:pPr>
              <w:rPr>
                <w:rFonts w:cstheme="minorHAnsi"/>
                <w:sz w:val="20"/>
                <w:szCs w:val="20"/>
              </w:rPr>
            </w:pPr>
          </w:p>
          <w:p w14:paraId="2DC69750" w14:textId="77777777" w:rsidR="00C609AD" w:rsidRDefault="00C609AD" w:rsidP="00E3397E">
            <w:pPr>
              <w:rPr>
                <w:rFonts w:cstheme="minorHAnsi"/>
                <w:sz w:val="20"/>
                <w:szCs w:val="20"/>
              </w:rPr>
            </w:pPr>
          </w:p>
          <w:p w14:paraId="56DD1092" w14:textId="77777777" w:rsidR="00C609AD" w:rsidRDefault="00C609AD" w:rsidP="00E3397E">
            <w:pPr>
              <w:rPr>
                <w:rFonts w:cstheme="minorHAnsi"/>
                <w:sz w:val="20"/>
                <w:szCs w:val="20"/>
              </w:rPr>
            </w:pPr>
          </w:p>
          <w:p w14:paraId="1DE399E3" w14:textId="77777777" w:rsidR="00E3397E" w:rsidRDefault="00E3397E" w:rsidP="00E3397E">
            <w:pPr>
              <w:rPr>
                <w:rFonts w:cstheme="minorHAnsi"/>
                <w:sz w:val="20"/>
                <w:szCs w:val="20"/>
              </w:rPr>
            </w:pPr>
            <w:r>
              <w:rPr>
                <w:rFonts w:cstheme="minorHAnsi"/>
                <w:sz w:val="20"/>
                <w:szCs w:val="20"/>
              </w:rPr>
              <w:t>C&amp;MS</w:t>
            </w:r>
          </w:p>
          <w:p w14:paraId="12B6374F" w14:textId="77777777" w:rsidR="00B05F09" w:rsidRPr="00B05F09" w:rsidRDefault="00B05F09" w:rsidP="00B05F09">
            <w:pPr>
              <w:rPr>
                <w:rFonts w:cstheme="minorHAnsi"/>
                <w:sz w:val="20"/>
                <w:szCs w:val="20"/>
              </w:rPr>
            </w:pPr>
          </w:p>
          <w:p w14:paraId="5AB54388" w14:textId="77777777" w:rsidR="00B05F09" w:rsidRPr="00B05F09" w:rsidRDefault="00B05F09" w:rsidP="00B05F09">
            <w:pPr>
              <w:rPr>
                <w:rFonts w:cstheme="minorHAnsi"/>
                <w:sz w:val="20"/>
                <w:szCs w:val="20"/>
              </w:rPr>
            </w:pPr>
          </w:p>
          <w:p w14:paraId="6F932B73" w14:textId="77777777" w:rsidR="00B05F09" w:rsidRPr="00B05F09" w:rsidRDefault="00B05F09" w:rsidP="00B05F09">
            <w:pPr>
              <w:rPr>
                <w:rFonts w:cstheme="minorHAnsi"/>
                <w:sz w:val="20"/>
                <w:szCs w:val="20"/>
              </w:rPr>
            </w:pPr>
          </w:p>
          <w:p w14:paraId="4550428E" w14:textId="77777777" w:rsidR="00B05F09" w:rsidRPr="00B05F09" w:rsidRDefault="00B05F09" w:rsidP="00B05F09">
            <w:pPr>
              <w:rPr>
                <w:rFonts w:cstheme="minorHAnsi"/>
                <w:sz w:val="20"/>
                <w:szCs w:val="20"/>
              </w:rPr>
            </w:pPr>
          </w:p>
          <w:p w14:paraId="72BC6F8B" w14:textId="77777777" w:rsidR="00B05F09" w:rsidRPr="00B05F09" w:rsidRDefault="00B05F09" w:rsidP="00B05F09">
            <w:pPr>
              <w:rPr>
                <w:rFonts w:cstheme="minorHAnsi"/>
                <w:sz w:val="20"/>
                <w:szCs w:val="20"/>
              </w:rPr>
            </w:pPr>
          </w:p>
          <w:p w14:paraId="7D603758" w14:textId="77777777" w:rsidR="00B05F09" w:rsidRPr="00B05F09" w:rsidRDefault="00B05F09" w:rsidP="00B05F09">
            <w:pPr>
              <w:rPr>
                <w:rFonts w:cstheme="minorHAnsi"/>
                <w:sz w:val="20"/>
                <w:szCs w:val="20"/>
              </w:rPr>
            </w:pPr>
          </w:p>
          <w:p w14:paraId="591965F0" w14:textId="77777777" w:rsidR="00B05F09" w:rsidRDefault="00B05F09" w:rsidP="00B05F09">
            <w:pPr>
              <w:rPr>
                <w:rFonts w:cstheme="minorHAnsi"/>
                <w:sz w:val="20"/>
                <w:szCs w:val="20"/>
              </w:rPr>
            </w:pPr>
          </w:p>
          <w:p w14:paraId="4E89E796" w14:textId="77777777" w:rsidR="00B05F09" w:rsidRPr="00B05F09" w:rsidRDefault="00B05F09" w:rsidP="00B05F09">
            <w:pPr>
              <w:rPr>
                <w:rFonts w:cstheme="minorHAnsi"/>
                <w:sz w:val="20"/>
                <w:szCs w:val="20"/>
              </w:rPr>
            </w:pPr>
          </w:p>
          <w:p w14:paraId="0BA809FB" w14:textId="77777777" w:rsidR="00B05F09" w:rsidRPr="00B05F09" w:rsidRDefault="00B05F09" w:rsidP="00B05F09">
            <w:pPr>
              <w:rPr>
                <w:rFonts w:cstheme="minorHAnsi"/>
                <w:sz w:val="20"/>
                <w:szCs w:val="20"/>
              </w:rPr>
            </w:pPr>
          </w:p>
          <w:p w14:paraId="618DBE4E" w14:textId="77777777" w:rsidR="00B05F09" w:rsidRDefault="00B05F09" w:rsidP="00B05F09">
            <w:pPr>
              <w:rPr>
                <w:rFonts w:cstheme="minorHAnsi"/>
                <w:sz w:val="20"/>
                <w:szCs w:val="20"/>
              </w:rPr>
            </w:pPr>
          </w:p>
          <w:p w14:paraId="1A28FC12" w14:textId="77777777" w:rsidR="00B05F09" w:rsidRDefault="00B05F09" w:rsidP="00B05F09">
            <w:pPr>
              <w:rPr>
                <w:rFonts w:cstheme="minorHAnsi"/>
                <w:sz w:val="20"/>
                <w:szCs w:val="20"/>
              </w:rPr>
            </w:pPr>
          </w:p>
          <w:p w14:paraId="7491ACB8" w14:textId="77777777" w:rsidR="00B05F09" w:rsidRDefault="00B05F09" w:rsidP="00B05F09">
            <w:pPr>
              <w:rPr>
                <w:rFonts w:cstheme="minorHAnsi"/>
                <w:sz w:val="20"/>
                <w:szCs w:val="20"/>
              </w:rPr>
            </w:pPr>
          </w:p>
          <w:p w14:paraId="433DEF0E" w14:textId="4DA95794" w:rsidR="00B05F09" w:rsidRPr="00B05F09" w:rsidRDefault="00B05F09" w:rsidP="00B05F09">
            <w:pPr>
              <w:rPr>
                <w:rFonts w:cstheme="minorHAnsi"/>
                <w:sz w:val="20"/>
                <w:szCs w:val="20"/>
              </w:rPr>
            </w:pPr>
            <w:r>
              <w:rPr>
                <w:rFonts w:cstheme="minorHAnsi"/>
                <w:sz w:val="20"/>
                <w:szCs w:val="20"/>
              </w:rPr>
              <w:t>C&amp;MS</w:t>
            </w:r>
          </w:p>
        </w:tc>
      </w:tr>
      <w:tr w:rsidR="002F7C25" w:rsidRPr="009237F4" w14:paraId="552C1087" w14:textId="77777777" w:rsidTr="009B4621">
        <w:trPr>
          <w:trHeight w:val="1550"/>
        </w:trPr>
        <w:tc>
          <w:tcPr>
            <w:tcW w:w="1010" w:type="dxa"/>
          </w:tcPr>
          <w:p w14:paraId="64C30024" w14:textId="0DC479E5"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24/10</w:t>
            </w:r>
          </w:p>
        </w:tc>
        <w:tc>
          <w:tcPr>
            <w:tcW w:w="7219" w:type="dxa"/>
          </w:tcPr>
          <w:p w14:paraId="257331B1" w14:textId="063E4A64" w:rsidR="002F7C25" w:rsidRPr="009237F4" w:rsidRDefault="002F7C25" w:rsidP="002F7C25">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27E96116" w14:textId="45C41F68" w:rsidR="00414850" w:rsidRPr="004720F2" w:rsidRDefault="00C878F5" w:rsidP="00DC1BA9">
            <w:pPr>
              <w:pStyle w:val="Body"/>
              <w:numPr>
                <w:ilvl w:val="0"/>
                <w:numId w:val="63"/>
              </w:numPr>
              <w:rPr>
                <w:rFonts w:asciiTheme="minorHAnsi" w:hAnsiTheme="minorHAnsi" w:cstheme="minorHAnsi"/>
                <w:b/>
                <w:bCs/>
                <w:sz w:val="20"/>
                <w:szCs w:val="20"/>
                <w:u w:color="000000"/>
                <w:lang w:val="en-GB"/>
              </w:rPr>
            </w:pPr>
            <w:r w:rsidRPr="004720F2">
              <w:rPr>
                <w:rFonts w:asciiTheme="minorHAnsi" w:hAnsiTheme="minorHAnsi" w:cstheme="minorHAnsi"/>
                <w:sz w:val="20"/>
                <w:szCs w:val="20"/>
                <w:u w:color="000000"/>
                <w:lang w:val="en-GB"/>
              </w:rPr>
              <w:t xml:space="preserve">Plans to </w:t>
            </w:r>
            <w:r w:rsidR="00700CB3" w:rsidRPr="004720F2">
              <w:rPr>
                <w:rFonts w:asciiTheme="minorHAnsi" w:hAnsiTheme="minorHAnsi" w:cstheme="minorHAnsi"/>
                <w:sz w:val="20"/>
                <w:szCs w:val="20"/>
                <w:u w:color="000000"/>
                <w:lang w:val="en-GB"/>
              </w:rPr>
              <w:t>resurfac</w:t>
            </w:r>
            <w:r w:rsidRPr="004720F2">
              <w:rPr>
                <w:rFonts w:asciiTheme="minorHAnsi" w:hAnsiTheme="minorHAnsi" w:cstheme="minorHAnsi"/>
                <w:sz w:val="20"/>
                <w:szCs w:val="20"/>
                <w:u w:color="000000"/>
                <w:lang w:val="en-GB"/>
              </w:rPr>
              <w:t xml:space="preserve">e </w:t>
            </w:r>
            <w:r w:rsidR="00700CB3" w:rsidRPr="004720F2">
              <w:rPr>
                <w:rFonts w:asciiTheme="minorHAnsi" w:hAnsiTheme="minorHAnsi" w:cstheme="minorHAnsi"/>
                <w:sz w:val="20"/>
                <w:szCs w:val="20"/>
                <w:u w:color="000000"/>
                <w:lang w:val="en-GB"/>
              </w:rPr>
              <w:t xml:space="preserve">B3314, </w:t>
            </w:r>
            <w:r w:rsidRPr="004720F2">
              <w:rPr>
                <w:rFonts w:asciiTheme="minorHAnsi" w:hAnsiTheme="minorHAnsi" w:cstheme="minorHAnsi"/>
                <w:sz w:val="20"/>
                <w:szCs w:val="20"/>
                <w:u w:color="000000"/>
                <w:lang w:val="en-GB"/>
              </w:rPr>
              <w:t xml:space="preserve">post shared to parish council Facebook page </w:t>
            </w:r>
            <w:r w:rsidR="001D3683" w:rsidRPr="004720F2">
              <w:rPr>
                <w:rFonts w:asciiTheme="minorHAnsi" w:hAnsiTheme="minorHAnsi" w:cstheme="minorHAnsi"/>
                <w:sz w:val="20"/>
                <w:szCs w:val="20"/>
                <w:u w:color="000000"/>
                <w:lang w:val="en-GB"/>
              </w:rPr>
              <w:t xml:space="preserve">and parish council website </w:t>
            </w:r>
            <w:r w:rsidRPr="004720F2">
              <w:rPr>
                <w:rFonts w:asciiTheme="minorHAnsi" w:hAnsiTheme="minorHAnsi" w:cstheme="minorHAnsi"/>
                <w:sz w:val="20"/>
                <w:szCs w:val="20"/>
                <w:u w:color="000000"/>
                <w:lang w:val="en-GB"/>
              </w:rPr>
              <w:t>in December</w:t>
            </w:r>
            <w:r w:rsidR="001D3683" w:rsidRPr="004720F2">
              <w:rPr>
                <w:rFonts w:asciiTheme="minorHAnsi" w:hAnsiTheme="minorHAnsi" w:cstheme="minorHAnsi"/>
                <w:sz w:val="20"/>
                <w:szCs w:val="20"/>
                <w:u w:color="000000"/>
                <w:lang w:val="en-GB"/>
              </w:rPr>
              <w:t xml:space="preserve">. </w:t>
            </w:r>
            <w:r w:rsidRPr="004720F2">
              <w:rPr>
                <w:rFonts w:asciiTheme="minorHAnsi" w:hAnsiTheme="minorHAnsi" w:cstheme="minorHAnsi"/>
                <w:sz w:val="20"/>
                <w:szCs w:val="20"/>
                <w:u w:color="000000"/>
                <w:lang w:val="en-GB"/>
              </w:rPr>
              <w:t>C&amp;MS would also like a copy of the map sharing to members.</w:t>
            </w:r>
          </w:p>
        </w:tc>
        <w:tc>
          <w:tcPr>
            <w:tcW w:w="1331" w:type="dxa"/>
          </w:tcPr>
          <w:p w14:paraId="09A256AE" w14:textId="77777777" w:rsidR="00ED4D28" w:rsidRDefault="00ED4D28" w:rsidP="00ED4D28">
            <w:pPr>
              <w:rPr>
                <w:rFonts w:cstheme="minorHAnsi"/>
                <w:sz w:val="20"/>
                <w:szCs w:val="20"/>
              </w:rPr>
            </w:pPr>
          </w:p>
          <w:p w14:paraId="3F3E5412" w14:textId="058E1CFF" w:rsidR="009D3183" w:rsidRPr="009D3183" w:rsidRDefault="009D3183" w:rsidP="009A3EFC">
            <w:pPr>
              <w:rPr>
                <w:rFonts w:cstheme="minorHAnsi"/>
                <w:sz w:val="20"/>
                <w:szCs w:val="20"/>
              </w:rPr>
            </w:pPr>
          </w:p>
        </w:tc>
      </w:tr>
      <w:tr w:rsidR="002F7C25" w:rsidRPr="009237F4" w14:paraId="3626B927" w14:textId="77777777" w:rsidTr="004630E7">
        <w:tc>
          <w:tcPr>
            <w:tcW w:w="1010" w:type="dxa"/>
          </w:tcPr>
          <w:p w14:paraId="114C372A" w14:textId="6C871518"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24/11</w:t>
            </w:r>
          </w:p>
        </w:tc>
        <w:tc>
          <w:tcPr>
            <w:tcW w:w="7219" w:type="dxa"/>
          </w:tcPr>
          <w:p w14:paraId="6858F622" w14:textId="77777777" w:rsidR="002F7C25" w:rsidRPr="009237F4" w:rsidRDefault="002F7C25" w:rsidP="002F7C25">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12EF630B" w14:textId="046083E2" w:rsidR="002F7C25" w:rsidRPr="00DC09A9" w:rsidRDefault="002F7C25" w:rsidP="009A3EFC">
            <w:pPr>
              <w:pStyle w:val="ListParagraph"/>
              <w:numPr>
                <w:ilvl w:val="0"/>
                <w:numId w:val="5"/>
              </w:numPr>
              <w:spacing w:after="120"/>
              <w:rPr>
                <w:rFonts w:eastAsia="Arial" w:cstheme="minorHAnsi"/>
                <w:color w:val="000000"/>
                <w:sz w:val="20"/>
                <w:szCs w:val="20"/>
              </w:rPr>
            </w:pPr>
            <w:r w:rsidRPr="009237F4">
              <w:rPr>
                <w:rFonts w:cstheme="minorHAnsi"/>
                <w:b/>
                <w:bCs/>
                <w:sz w:val="20"/>
                <w:szCs w:val="20"/>
                <w:u w:color="000000"/>
                <w:lang w:val="en-US"/>
              </w:rPr>
              <w:t xml:space="preserve">Accounts for Payment </w:t>
            </w:r>
            <w:r w:rsidRPr="009237F4">
              <w:rPr>
                <w:rFonts w:cstheme="minorHAnsi"/>
                <w:sz w:val="20"/>
                <w:szCs w:val="20"/>
                <w:u w:color="000000"/>
                <w:lang w:val="en-US"/>
              </w:rPr>
              <w:t xml:space="preserve">– </w:t>
            </w:r>
            <w:r w:rsidR="00153266" w:rsidRPr="00967C79">
              <w:rPr>
                <w:rFonts w:cstheme="minorHAnsi"/>
                <w:b/>
                <w:bCs/>
                <w:sz w:val="20"/>
                <w:szCs w:val="20"/>
                <w:u w:color="000000"/>
                <w:lang w:val="en-US"/>
              </w:rPr>
              <w:t>Agreed</w:t>
            </w:r>
            <w:r w:rsidR="00E7543D">
              <w:rPr>
                <w:rFonts w:cstheme="minorHAnsi"/>
                <w:b/>
                <w:bCs/>
                <w:sz w:val="20"/>
                <w:szCs w:val="20"/>
                <w:u w:color="000000"/>
                <w:lang w:val="en-US"/>
              </w:rPr>
              <w:t xml:space="preserve"> </w:t>
            </w:r>
          </w:p>
          <w:p w14:paraId="736C5500" w14:textId="77777777" w:rsidR="005C1815" w:rsidRDefault="005C1815" w:rsidP="005C1815">
            <w:pPr>
              <w:pStyle w:val="ListParagraph"/>
              <w:spacing w:after="120"/>
              <w:rPr>
                <w:rFonts w:eastAsia="Arial" w:cstheme="minorHAnsi"/>
                <w:color w:val="000000"/>
                <w:sz w:val="20"/>
                <w:szCs w:val="20"/>
              </w:rPr>
            </w:pPr>
          </w:p>
          <w:p w14:paraId="4248B81A" w14:textId="15687792" w:rsidR="000045DE" w:rsidRPr="009A3EFC" w:rsidRDefault="002F7C25" w:rsidP="009A3EFC">
            <w:pPr>
              <w:pStyle w:val="ListParagraph"/>
              <w:numPr>
                <w:ilvl w:val="0"/>
                <w:numId w:val="5"/>
              </w:numPr>
              <w:spacing w:after="120"/>
              <w:rPr>
                <w:rFonts w:eastAsia="Arial" w:cstheme="minorHAnsi"/>
                <w:color w:val="000000"/>
                <w:sz w:val="20"/>
                <w:szCs w:val="20"/>
              </w:rPr>
            </w:pPr>
            <w:r>
              <w:rPr>
                <w:rFonts w:cstheme="minorHAnsi"/>
                <w:b/>
                <w:bCs/>
                <w:sz w:val="20"/>
                <w:szCs w:val="20"/>
                <w:u w:color="000000"/>
                <w:lang w:val="en-US"/>
              </w:rPr>
              <w:t xml:space="preserve">Payroll </w:t>
            </w:r>
            <w:r w:rsidR="000045DE">
              <w:rPr>
                <w:rFonts w:eastAsia="Arial" w:cstheme="minorHAnsi"/>
                <w:color w:val="000000"/>
                <w:sz w:val="20"/>
                <w:szCs w:val="20"/>
              </w:rPr>
              <w:t>–</w:t>
            </w:r>
            <w:r w:rsidRPr="00967C79">
              <w:rPr>
                <w:rFonts w:eastAsia="Arial" w:cstheme="minorHAnsi"/>
                <w:b/>
                <w:bCs/>
                <w:color w:val="000000"/>
                <w:sz w:val="20"/>
                <w:szCs w:val="20"/>
              </w:rPr>
              <w:t xml:space="preserve"> </w:t>
            </w:r>
            <w:r w:rsidR="00153266" w:rsidRPr="00967C79">
              <w:rPr>
                <w:rFonts w:eastAsia="Arial" w:cstheme="minorHAnsi"/>
                <w:b/>
                <w:bCs/>
                <w:color w:val="000000"/>
                <w:sz w:val="20"/>
                <w:szCs w:val="20"/>
              </w:rPr>
              <w:t>Agreed</w:t>
            </w:r>
          </w:p>
          <w:p w14:paraId="7C8B6E86" w14:textId="77777777" w:rsidR="009A3EFC" w:rsidRPr="009A3EFC" w:rsidRDefault="009A3EFC" w:rsidP="009A3EFC">
            <w:pPr>
              <w:pStyle w:val="ListParagraph"/>
              <w:rPr>
                <w:rFonts w:eastAsia="Arial" w:cstheme="minorHAnsi"/>
                <w:color w:val="000000"/>
                <w:sz w:val="20"/>
                <w:szCs w:val="20"/>
              </w:rPr>
            </w:pPr>
          </w:p>
          <w:p w14:paraId="72B3252E" w14:textId="6E12E3FA" w:rsidR="003E3D43" w:rsidRPr="00E636CF" w:rsidRDefault="009A3EFC" w:rsidP="00E636CF">
            <w:pPr>
              <w:numPr>
                <w:ilvl w:val="0"/>
                <w:numId w:val="5"/>
              </w:numPr>
              <w:rPr>
                <w:rFonts w:eastAsia="Arial" w:cstheme="minorHAnsi"/>
                <w:color w:val="000000"/>
                <w:sz w:val="20"/>
                <w:szCs w:val="20"/>
              </w:rPr>
            </w:pPr>
            <w:r w:rsidRPr="00DC1BA9">
              <w:rPr>
                <w:b/>
                <w:bCs/>
                <w:sz w:val="20"/>
                <w:szCs w:val="20"/>
              </w:rPr>
              <w:t xml:space="preserve">Budget </w:t>
            </w:r>
            <w:r w:rsidR="00700CB3">
              <w:rPr>
                <w:b/>
                <w:bCs/>
                <w:sz w:val="20"/>
                <w:szCs w:val="20"/>
              </w:rPr>
              <w:t>–</w:t>
            </w:r>
            <w:r w:rsidR="00DC1BA9">
              <w:rPr>
                <w:b/>
                <w:bCs/>
                <w:sz w:val="20"/>
                <w:szCs w:val="20"/>
              </w:rPr>
              <w:t xml:space="preserve"> </w:t>
            </w:r>
            <w:r w:rsidR="00C878F5">
              <w:rPr>
                <w:b/>
                <w:bCs/>
                <w:sz w:val="20"/>
                <w:szCs w:val="20"/>
              </w:rPr>
              <w:t xml:space="preserve">Agreed. </w:t>
            </w:r>
            <w:r w:rsidR="00C878F5" w:rsidRPr="00C878F5">
              <w:rPr>
                <w:sz w:val="20"/>
                <w:szCs w:val="20"/>
              </w:rPr>
              <w:t xml:space="preserve">Reserves </w:t>
            </w:r>
            <w:r w:rsidR="00E636CF">
              <w:rPr>
                <w:sz w:val="20"/>
                <w:szCs w:val="20"/>
              </w:rPr>
              <w:t>are discussed and agreed. Invoice for the p</w:t>
            </w:r>
            <w:r w:rsidR="00700CB3">
              <w:rPr>
                <w:sz w:val="20"/>
                <w:szCs w:val="20"/>
              </w:rPr>
              <w:t>edestrian improvement scheme</w:t>
            </w:r>
            <w:r w:rsidR="00E636CF">
              <w:rPr>
                <w:sz w:val="20"/>
                <w:szCs w:val="20"/>
              </w:rPr>
              <w:t xml:space="preserve"> is expected imminently</w:t>
            </w:r>
            <w:r w:rsidR="00700CB3">
              <w:rPr>
                <w:sz w:val="20"/>
                <w:szCs w:val="20"/>
              </w:rPr>
              <w:t xml:space="preserve">. </w:t>
            </w:r>
            <w:r w:rsidR="00E636CF">
              <w:rPr>
                <w:rFonts w:eastAsia="Arial" w:cstheme="minorHAnsi"/>
                <w:color w:val="000000"/>
                <w:sz w:val="20"/>
                <w:szCs w:val="20"/>
              </w:rPr>
              <w:t xml:space="preserve">Cllr </w:t>
            </w:r>
            <w:r w:rsidR="003E3D43" w:rsidRPr="00E636CF">
              <w:rPr>
                <w:rFonts w:eastAsia="Arial" w:cstheme="minorHAnsi"/>
                <w:color w:val="000000"/>
                <w:sz w:val="20"/>
                <w:szCs w:val="20"/>
              </w:rPr>
              <w:t xml:space="preserve">Raynor reads out </w:t>
            </w:r>
            <w:r w:rsidR="00E636CF">
              <w:rPr>
                <w:rFonts w:eastAsia="Arial" w:cstheme="minorHAnsi"/>
                <w:color w:val="000000"/>
                <w:sz w:val="20"/>
                <w:szCs w:val="20"/>
              </w:rPr>
              <w:t xml:space="preserve">the </w:t>
            </w:r>
            <w:r w:rsidR="003E3D43" w:rsidRPr="00E636CF">
              <w:rPr>
                <w:rFonts w:eastAsia="Arial" w:cstheme="minorHAnsi"/>
                <w:color w:val="000000"/>
                <w:sz w:val="20"/>
                <w:szCs w:val="20"/>
              </w:rPr>
              <w:t xml:space="preserve">Trio write up </w:t>
            </w:r>
            <w:r w:rsidR="00E636CF">
              <w:rPr>
                <w:rFonts w:eastAsia="Arial" w:cstheme="minorHAnsi"/>
                <w:color w:val="000000"/>
                <w:sz w:val="20"/>
                <w:szCs w:val="20"/>
              </w:rPr>
              <w:t>regarding our</w:t>
            </w:r>
            <w:r w:rsidR="003E3D43" w:rsidRPr="00E636CF">
              <w:rPr>
                <w:rFonts w:eastAsia="Arial" w:cstheme="minorHAnsi"/>
                <w:color w:val="000000"/>
                <w:sz w:val="20"/>
                <w:szCs w:val="20"/>
              </w:rPr>
              <w:t xml:space="preserve"> precept. </w:t>
            </w:r>
            <w:r w:rsidR="00E636CF">
              <w:rPr>
                <w:rFonts w:eastAsia="Arial" w:cstheme="minorHAnsi"/>
                <w:color w:val="000000"/>
                <w:sz w:val="20"/>
                <w:szCs w:val="20"/>
              </w:rPr>
              <w:t>Cllr Symons suggests adding the amount</w:t>
            </w:r>
            <w:r w:rsidR="003E3D43" w:rsidRPr="00E636CF">
              <w:rPr>
                <w:rFonts w:eastAsia="Arial" w:cstheme="minorHAnsi"/>
                <w:color w:val="000000"/>
                <w:sz w:val="20"/>
                <w:szCs w:val="20"/>
              </w:rPr>
              <w:t xml:space="preserve"> </w:t>
            </w:r>
            <w:r w:rsidR="00E636CF">
              <w:rPr>
                <w:rFonts w:eastAsia="Arial" w:cstheme="minorHAnsi"/>
                <w:color w:val="000000"/>
                <w:sz w:val="20"/>
                <w:szCs w:val="20"/>
              </w:rPr>
              <w:t>received from Cornwall Council for those that may not be familiar with the term ‘precept’</w:t>
            </w:r>
            <w:r w:rsidR="003E3D43" w:rsidRPr="00E636CF">
              <w:rPr>
                <w:rFonts w:eastAsia="Arial" w:cstheme="minorHAnsi"/>
                <w:color w:val="000000"/>
                <w:sz w:val="20"/>
                <w:szCs w:val="20"/>
              </w:rPr>
              <w:t xml:space="preserve">. </w:t>
            </w:r>
          </w:p>
          <w:p w14:paraId="33ECF05E" w14:textId="791D7311" w:rsidR="00C82601" w:rsidRPr="00DC1BA9" w:rsidRDefault="008D7BD3" w:rsidP="003E3D43">
            <w:pPr>
              <w:spacing w:after="120"/>
              <w:rPr>
                <w:rFonts w:eastAsia="Arial" w:cstheme="minorHAnsi"/>
                <w:color w:val="000000"/>
                <w:sz w:val="20"/>
                <w:szCs w:val="20"/>
              </w:rPr>
            </w:pPr>
            <w:r w:rsidRPr="00DC1BA9">
              <w:rPr>
                <w:rFonts w:eastAsia="Arial" w:cstheme="minorHAnsi"/>
                <w:color w:val="000000"/>
                <w:sz w:val="20"/>
                <w:szCs w:val="20"/>
              </w:rPr>
              <w:br/>
            </w:r>
          </w:p>
        </w:tc>
        <w:tc>
          <w:tcPr>
            <w:tcW w:w="1331" w:type="dxa"/>
          </w:tcPr>
          <w:p w14:paraId="5DDDD71C" w14:textId="77777777" w:rsidR="002F7C25" w:rsidRDefault="002F7C25" w:rsidP="002F7C25">
            <w:pPr>
              <w:spacing w:after="120" w:line="360" w:lineRule="auto"/>
              <w:jc w:val="center"/>
              <w:rPr>
                <w:rFonts w:cstheme="minorHAnsi"/>
                <w:sz w:val="20"/>
                <w:szCs w:val="20"/>
              </w:rPr>
            </w:pPr>
          </w:p>
          <w:p w14:paraId="5BEF6FC3" w14:textId="77777777" w:rsidR="00B77CAC" w:rsidRPr="00B77CAC" w:rsidRDefault="00B77CAC" w:rsidP="00B77CAC">
            <w:pPr>
              <w:rPr>
                <w:rFonts w:cstheme="minorHAnsi"/>
                <w:sz w:val="20"/>
                <w:szCs w:val="20"/>
              </w:rPr>
            </w:pPr>
          </w:p>
          <w:p w14:paraId="7CFB56A8" w14:textId="77777777" w:rsidR="00B77CAC" w:rsidRPr="00B77CAC" w:rsidRDefault="00B77CAC" w:rsidP="00B77CAC">
            <w:pPr>
              <w:rPr>
                <w:rFonts w:cstheme="minorHAnsi"/>
                <w:sz w:val="20"/>
                <w:szCs w:val="20"/>
              </w:rPr>
            </w:pPr>
          </w:p>
          <w:p w14:paraId="7A5A46DB" w14:textId="77777777" w:rsidR="00B77CAC" w:rsidRDefault="00B77CAC" w:rsidP="00B77CAC">
            <w:pPr>
              <w:rPr>
                <w:rFonts w:cstheme="minorHAnsi"/>
                <w:sz w:val="20"/>
                <w:szCs w:val="20"/>
              </w:rPr>
            </w:pPr>
          </w:p>
          <w:p w14:paraId="34BDB7B2" w14:textId="77777777" w:rsidR="00B77CAC" w:rsidRDefault="00B77CAC" w:rsidP="00B77CAC">
            <w:pPr>
              <w:rPr>
                <w:rFonts w:cstheme="minorHAnsi"/>
                <w:sz w:val="20"/>
                <w:szCs w:val="20"/>
              </w:rPr>
            </w:pPr>
          </w:p>
          <w:p w14:paraId="5436B429" w14:textId="3B47D43F" w:rsidR="00B77CAC" w:rsidRDefault="00E636CF" w:rsidP="00B77CAC">
            <w:pPr>
              <w:rPr>
                <w:rFonts w:cstheme="minorHAnsi"/>
                <w:sz w:val="20"/>
                <w:szCs w:val="20"/>
              </w:rPr>
            </w:pPr>
            <w:r>
              <w:rPr>
                <w:rFonts w:cstheme="minorHAnsi"/>
                <w:sz w:val="20"/>
                <w:szCs w:val="20"/>
              </w:rPr>
              <w:t>Clerk</w:t>
            </w:r>
          </w:p>
          <w:p w14:paraId="23CE2323" w14:textId="136DECBB" w:rsidR="00B77CAC" w:rsidRPr="00B77CAC" w:rsidRDefault="00B77CAC" w:rsidP="00B77CAC">
            <w:pPr>
              <w:rPr>
                <w:rFonts w:cstheme="minorHAnsi"/>
                <w:sz w:val="20"/>
                <w:szCs w:val="20"/>
              </w:rPr>
            </w:pPr>
          </w:p>
        </w:tc>
      </w:tr>
      <w:tr w:rsidR="002F7C25" w:rsidRPr="009237F4" w14:paraId="1EDD0E0C" w14:textId="77777777" w:rsidTr="004630E7">
        <w:tc>
          <w:tcPr>
            <w:tcW w:w="1010" w:type="dxa"/>
          </w:tcPr>
          <w:p w14:paraId="3E6A584C" w14:textId="3EC20BB1" w:rsidR="002F7C25" w:rsidRPr="00300690" w:rsidRDefault="00234764" w:rsidP="00755A21">
            <w:pPr>
              <w:pStyle w:val="ListParagraph"/>
              <w:spacing w:after="120" w:line="360" w:lineRule="auto"/>
              <w:ind w:left="0"/>
              <w:rPr>
                <w:rFonts w:cstheme="minorHAnsi"/>
                <w:sz w:val="20"/>
                <w:szCs w:val="20"/>
              </w:rPr>
            </w:pPr>
            <w:r>
              <w:rPr>
                <w:rFonts w:cstheme="minorHAnsi"/>
                <w:sz w:val="20"/>
                <w:szCs w:val="20"/>
              </w:rPr>
              <w:t>24/12</w:t>
            </w:r>
          </w:p>
        </w:tc>
        <w:tc>
          <w:tcPr>
            <w:tcW w:w="7219" w:type="dxa"/>
          </w:tcPr>
          <w:p w14:paraId="086D74DA" w14:textId="14DE7291" w:rsidR="002F7C25" w:rsidRPr="00A34115" w:rsidRDefault="002F7C25" w:rsidP="00A34115">
            <w:pPr>
              <w:spacing w:after="120"/>
              <w:rPr>
                <w:rFonts w:eastAsia="Arial" w:cstheme="minorHAnsi"/>
                <w:b/>
                <w:bCs/>
                <w:sz w:val="20"/>
                <w:szCs w:val="20"/>
              </w:rPr>
            </w:pPr>
            <w:r w:rsidRPr="00300690">
              <w:rPr>
                <w:rFonts w:eastAsia="Arial" w:cstheme="minorHAnsi"/>
                <w:b/>
                <w:bCs/>
                <w:sz w:val="20"/>
                <w:szCs w:val="20"/>
              </w:rPr>
              <w:t>Administrative Matters</w:t>
            </w:r>
          </w:p>
          <w:p w14:paraId="088B59CC" w14:textId="5734200A" w:rsidR="00243DDA" w:rsidRPr="001D3683" w:rsidRDefault="00E3397E" w:rsidP="00967C79">
            <w:pPr>
              <w:numPr>
                <w:ilvl w:val="0"/>
                <w:numId w:val="57"/>
              </w:numPr>
              <w:rPr>
                <w:rFonts w:eastAsia="Arial" w:cstheme="minorHAnsi"/>
                <w:b/>
                <w:bCs/>
                <w:sz w:val="20"/>
                <w:szCs w:val="20"/>
              </w:rPr>
            </w:pPr>
            <w:r w:rsidRPr="001D3683">
              <w:rPr>
                <w:rFonts w:eastAsia="Arial" w:cstheme="minorHAnsi"/>
                <w:b/>
                <w:bCs/>
                <w:sz w:val="20"/>
                <w:szCs w:val="20"/>
              </w:rPr>
              <w:t>Co-opted Councillors</w:t>
            </w:r>
            <w:r w:rsidRPr="001D3683">
              <w:rPr>
                <w:rFonts w:eastAsia="Arial" w:cstheme="minorHAnsi"/>
                <w:sz w:val="20"/>
                <w:szCs w:val="20"/>
              </w:rPr>
              <w:t xml:space="preserve"> - </w:t>
            </w:r>
            <w:r w:rsidR="00DC1BA9" w:rsidRPr="001D3683">
              <w:rPr>
                <w:rFonts w:eastAsia="Arial" w:cstheme="minorHAnsi"/>
                <w:sz w:val="20"/>
                <w:szCs w:val="20"/>
              </w:rPr>
              <w:t>Cllr’s Pierpoint and Smith.</w:t>
            </w:r>
            <w:r w:rsidR="00E636CF" w:rsidRPr="001D3683">
              <w:rPr>
                <w:rFonts w:eastAsia="Arial" w:cstheme="minorHAnsi"/>
                <w:sz w:val="20"/>
                <w:szCs w:val="20"/>
              </w:rPr>
              <w:t xml:space="preserve"> Paperwork completed and handed back to the Clerk.</w:t>
            </w:r>
          </w:p>
          <w:p w14:paraId="5120BD0B" w14:textId="77777777" w:rsidR="00E3397E" w:rsidRPr="001D3683" w:rsidRDefault="00E3397E" w:rsidP="00E3397E">
            <w:pPr>
              <w:rPr>
                <w:rFonts w:eastAsia="Arial" w:cstheme="minorHAnsi"/>
                <w:sz w:val="20"/>
                <w:szCs w:val="20"/>
              </w:rPr>
            </w:pPr>
          </w:p>
          <w:p w14:paraId="7879E08C" w14:textId="31686692" w:rsidR="00E3397E" w:rsidRPr="001D3683" w:rsidRDefault="00E3397E" w:rsidP="003E3D43">
            <w:pPr>
              <w:pStyle w:val="ListParagraph"/>
              <w:numPr>
                <w:ilvl w:val="0"/>
                <w:numId w:val="57"/>
              </w:numPr>
              <w:rPr>
                <w:rFonts w:eastAsia="Arial" w:cstheme="minorHAnsi"/>
                <w:b/>
                <w:bCs/>
                <w:sz w:val="20"/>
                <w:szCs w:val="20"/>
              </w:rPr>
            </w:pPr>
            <w:r w:rsidRPr="001D3683">
              <w:rPr>
                <w:rFonts w:eastAsia="Arial" w:cstheme="minorHAnsi"/>
                <w:b/>
                <w:bCs/>
                <w:sz w:val="20"/>
                <w:szCs w:val="20"/>
              </w:rPr>
              <w:t xml:space="preserve">Subcommittee for planning - </w:t>
            </w:r>
            <w:r w:rsidRPr="001D3683">
              <w:rPr>
                <w:rFonts w:eastAsia="Arial" w:cstheme="minorHAnsi"/>
                <w:sz w:val="20"/>
                <w:szCs w:val="20"/>
              </w:rPr>
              <w:t>email received regarding reduction to 21-day consultation period.</w:t>
            </w:r>
          </w:p>
          <w:p w14:paraId="19F09DFB" w14:textId="77777777" w:rsidR="003E3D43" w:rsidRPr="00E636CF" w:rsidRDefault="003E3D43" w:rsidP="003E3D43">
            <w:pPr>
              <w:pStyle w:val="ListParagraph"/>
              <w:rPr>
                <w:rFonts w:eastAsia="Arial" w:cstheme="minorHAnsi"/>
                <w:b/>
                <w:bCs/>
                <w:sz w:val="20"/>
                <w:szCs w:val="20"/>
              </w:rPr>
            </w:pPr>
          </w:p>
          <w:p w14:paraId="37330070" w14:textId="5A1F9728" w:rsidR="00E636CF" w:rsidRPr="00E636CF" w:rsidRDefault="00E636CF" w:rsidP="003E3D43">
            <w:pPr>
              <w:pStyle w:val="ListParagraph"/>
              <w:spacing w:after="160"/>
              <w:rPr>
                <w:rFonts w:eastAsia="Arial" w:cstheme="minorHAnsi"/>
                <w:sz w:val="20"/>
                <w:szCs w:val="20"/>
              </w:rPr>
            </w:pPr>
            <w:r w:rsidRPr="00E636CF">
              <w:rPr>
                <w:rFonts w:eastAsia="Arial" w:cstheme="minorHAnsi"/>
                <w:sz w:val="20"/>
                <w:szCs w:val="20"/>
              </w:rPr>
              <w:t>Cllr Will</w:t>
            </w:r>
            <w:r>
              <w:rPr>
                <w:rFonts w:eastAsia="Arial" w:cstheme="minorHAnsi"/>
                <w:sz w:val="20"/>
                <w:szCs w:val="20"/>
              </w:rPr>
              <w:t>ia</w:t>
            </w:r>
            <w:r w:rsidRPr="00E636CF">
              <w:rPr>
                <w:rFonts w:eastAsia="Arial" w:cstheme="minorHAnsi"/>
                <w:sz w:val="20"/>
                <w:szCs w:val="20"/>
              </w:rPr>
              <w:t>ms suggests b</w:t>
            </w:r>
            <w:r w:rsidR="003E3D43" w:rsidRPr="00E636CF">
              <w:rPr>
                <w:rFonts w:eastAsia="Arial" w:cstheme="minorHAnsi"/>
                <w:sz w:val="20"/>
                <w:szCs w:val="20"/>
              </w:rPr>
              <w:t xml:space="preserve">imonthly meetings or a </w:t>
            </w:r>
            <w:r w:rsidRPr="00E636CF">
              <w:rPr>
                <w:rFonts w:eastAsia="Arial" w:cstheme="minorHAnsi"/>
                <w:sz w:val="20"/>
                <w:szCs w:val="20"/>
              </w:rPr>
              <w:t>subcommittee</w:t>
            </w:r>
            <w:r w:rsidR="003E3D43" w:rsidRPr="00E636CF">
              <w:rPr>
                <w:rFonts w:eastAsia="Arial" w:cstheme="minorHAnsi"/>
                <w:sz w:val="20"/>
                <w:szCs w:val="20"/>
              </w:rPr>
              <w:t xml:space="preserve"> for planning to keep </w:t>
            </w:r>
            <w:r w:rsidRPr="00E636CF">
              <w:rPr>
                <w:rFonts w:eastAsia="Arial" w:cstheme="minorHAnsi"/>
                <w:sz w:val="20"/>
                <w:szCs w:val="20"/>
              </w:rPr>
              <w:t>ahead of</w:t>
            </w:r>
            <w:r w:rsidR="003E3D43" w:rsidRPr="00E636CF">
              <w:rPr>
                <w:rFonts w:eastAsia="Arial" w:cstheme="minorHAnsi"/>
                <w:sz w:val="20"/>
                <w:szCs w:val="20"/>
              </w:rPr>
              <w:t xml:space="preserve"> </w:t>
            </w:r>
            <w:r w:rsidR="00D4765F">
              <w:rPr>
                <w:rFonts w:eastAsia="Arial" w:cstheme="minorHAnsi"/>
                <w:sz w:val="20"/>
                <w:szCs w:val="20"/>
              </w:rPr>
              <w:t xml:space="preserve">the new 21-day </w:t>
            </w:r>
            <w:r w:rsidR="003E3D43" w:rsidRPr="00E636CF">
              <w:rPr>
                <w:rFonts w:eastAsia="Arial" w:cstheme="minorHAnsi"/>
                <w:sz w:val="20"/>
                <w:szCs w:val="20"/>
              </w:rPr>
              <w:t>deadline</w:t>
            </w:r>
            <w:r w:rsidR="00D4765F">
              <w:rPr>
                <w:rFonts w:eastAsia="Arial" w:cstheme="minorHAnsi"/>
                <w:sz w:val="20"/>
                <w:szCs w:val="20"/>
              </w:rPr>
              <w:t>.</w:t>
            </w:r>
            <w:r w:rsidR="003E3D43" w:rsidRPr="00E636CF">
              <w:rPr>
                <w:rFonts w:eastAsia="Arial" w:cstheme="minorHAnsi"/>
                <w:sz w:val="20"/>
                <w:szCs w:val="20"/>
              </w:rPr>
              <w:t xml:space="preserve"> </w:t>
            </w:r>
          </w:p>
          <w:p w14:paraId="3136AF52" w14:textId="1A6A0C7A" w:rsidR="003E3D43" w:rsidRPr="00E636CF" w:rsidRDefault="00E636CF" w:rsidP="003E3D43">
            <w:pPr>
              <w:pStyle w:val="ListParagraph"/>
              <w:spacing w:after="160"/>
              <w:rPr>
                <w:rFonts w:eastAsia="Arial" w:cstheme="minorHAnsi"/>
                <w:sz w:val="20"/>
                <w:szCs w:val="20"/>
              </w:rPr>
            </w:pPr>
            <w:r w:rsidRPr="00E636CF">
              <w:rPr>
                <w:rFonts w:eastAsia="Arial" w:cstheme="minorHAnsi"/>
                <w:sz w:val="20"/>
                <w:szCs w:val="20"/>
              </w:rPr>
              <w:t>All agree that in the event of a planning application requiring discussion prior to the usual second Monday of the month meeting, a</w:t>
            </w:r>
            <w:r w:rsidR="003E3D43" w:rsidRPr="00E636CF">
              <w:rPr>
                <w:rFonts w:eastAsia="Arial" w:cstheme="minorHAnsi"/>
                <w:sz w:val="20"/>
                <w:szCs w:val="20"/>
              </w:rPr>
              <w:t xml:space="preserve"> meeting </w:t>
            </w:r>
            <w:r w:rsidRPr="00E636CF">
              <w:rPr>
                <w:rFonts w:eastAsia="Arial" w:cstheme="minorHAnsi"/>
                <w:sz w:val="20"/>
                <w:szCs w:val="20"/>
              </w:rPr>
              <w:t>will go ahead on the third Thursday of that month.</w:t>
            </w:r>
            <w:r w:rsidR="009C5FFD" w:rsidRPr="00E636CF">
              <w:rPr>
                <w:rFonts w:eastAsia="Arial" w:cstheme="minorHAnsi"/>
                <w:sz w:val="20"/>
                <w:szCs w:val="20"/>
              </w:rPr>
              <w:t xml:space="preserve"> </w:t>
            </w:r>
          </w:p>
          <w:p w14:paraId="10CA3E71" w14:textId="7B00AB74" w:rsidR="00590A3A" w:rsidRPr="0027571D" w:rsidRDefault="00590A3A" w:rsidP="0018604C">
            <w:pPr>
              <w:spacing w:after="120"/>
              <w:rPr>
                <w:rFonts w:eastAsia="Arial" w:cstheme="minorHAnsi"/>
                <w:sz w:val="20"/>
                <w:szCs w:val="20"/>
              </w:rPr>
            </w:pPr>
          </w:p>
        </w:tc>
        <w:tc>
          <w:tcPr>
            <w:tcW w:w="1331" w:type="dxa"/>
          </w:tcPr>
          <w:p w14:paraId="575AADA3" w14:textId="77777777" w:rsidR="005E4725" w:rsidRDefault="005E4725" w:rsidP="002F7C25">
            <w:pPr>
              <w:spacing w:after="120" w:line="360" w:lineRule="auto"/>
              <w:jc w:val="center"/>
              <w:rPr>
                <w:rFonts w:cstheme="minorHAnsi"/>
                <w:sz w:val="20"/>
                <w:szCs w:val="20"/>
              </w:rPr>
            </w:pPr>
          </w:p>
          <w:p w14:paraId="39CA3EEE" w14:textId="67FFFC0F" w:rsidR="002F7C25" w:rsidRPr="009237F4" w:rsidRDefault="002F7C25" w:rsidP="002F7C25">
            <w:pPr>
              <w:spacing w:after="120" w:line="360" w:lineRule="auto"/>
              <w:jc w:val="center"/>
              <w:rPr>
                <w:rFonts w:cstheme="minorHAnsi"/>
                <w:sz w:val="20"/>
                <w:szCs w:val="20"/>
              </w:rPr>
            </w:pPr>
          </w:p>
        </w:tc>
      </w:tr>
      <w:tr w:rsidR="002F7C25" w:rsidRPr="009237F4" w14:paraId="43682F5C" w14:textId="77777777" w:rsidTr="004630E7">
        <w:tc>
          <w:tcPr>
            <w:tcW w:w="1010" w:type="dxa"/>
          </w:tcPr>
          <w:p w14:paraId="3578C329" w14:textId="33DD5970"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24/13</w:t>
            </w:r>
          </w:p>
        </w:tc>
        <w:tc>
          <w:tcPr>
            <w:tcW w:w="7219" w:type="dxa"/>
          </w:tcPr>
          <w:p w14:paraId="3BD29975" w14:textId="77777777" w:rsidR="00E9277F" w:rsidRDefault="002F7C25" w:rsidP="0027571D">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00AF4944" w:rsidRPr="0027571D">
              <w:rPr>
                <w:rFonts w:eastAsia="Arial" w:cstheme="minorHAnsi"/>
                <w:sz w:val="20"/>
                <w:szCs w:val="20"/>
              </w:rPr>
              <w:br/>
            </w:r>
          </w:p>
          <w:p w14:paraId="0795F8BF" w14:textId="5698F357" w:rsidR="00D4765F" w:rsidRPr="00D4765F" w:rsidRDefault="00803B65" w:rsidP="00D4765F">
            <w:pPr>
              <w:rPr>
                <w:rFonts w:eastAsia="Arial" w:cstheme="minorHAnsi"/>
                <w:sz w:val="20"/>
                <w:szCs w:val="20"/>
              </w:rPr>
            </w:pPr>
            <w:r>
              <w:rPr>
                <w:rFonts w:eastAsia="Arial" w:cstheme="minorHAnsi"/>
                <w:sz w:val="20"/>
                <w:szCs w:val="20"/>
              </w:rPr>
              <w:t xml:space="preserve">Cllr Williams references lack of support for </w:t>
            </w:r>
            <w:r w:rsidR="00F8209B">
              <w:rPr>
                <w:rFonts w:eastAsia="Arial" w:cstheme="minorHAnsi"/>
                <w:sz w:val="20"/>
                <w:szCs w:val="20"/>
              </w:rPr>
              <w:t xml:space="preserve">objections to </w:t>
            </w:r>
            <w:r w:rsidR="00F8209B" w:rsidRPr="00F8209B">
              <w:rPr>
                <w:rFonts w:eastAsia="Arial" w:cstheme="minorHAnsi"/>
                <w:sz w:val="20"/>
                <w:szCs w:val="20"/>
              </w:rPr>
              <w:t>PA23/02665</w:t>
            </w:r>
            <w:r w:rsidR="00F8209B">
              <w:rPr>
                <w:rFonts w:eastAsia="Arial" w:cstheme="minorHAnsi"/>
                <w:sz w:val="20"/>
                <w:szCs w:val="20"/>
              </w:rPr>
              <w:t xml:space="preserve"> from Divisional Member Mould and the designated case officer.</w:t>
            </w:r>
            <w:r w:rsidR="00D4765F">
              <w:rPr>
                <w:rFonts w:eastAsia="Arial" w:cstheme="minorHAnsi"/>
                <w:sz w:val="20"/>
                <w:szCs w:val="20"/>
              </w:rPr>
              <w:t xml:space="preserve"> </w:t>
            </w:r>
            <w:r w:rsidR="00D4765F" w:rsidRPr="00D4765F">
              <w:rPr>
                <w:rFonts w:eastAsia="Arial" w:cstheme="minorHAnsi"/>
                <w:sz w:val="20"/>
                <w:szCs w:val="20"/>
              </w:rPr>
              <w:t>She had discussed the matter with</w:t>
            </w:r>
            <w:r w:rsidR="00D4765F">
              <w:rPr>
                <w:rFonts w:eastAsia="Arial" w:cstheme="minorHAnsi"/>
                <w:sz w:val="20"/>
                <w:szCs w:val="20"/>
              </w:rPr>
              <w:t xml:space="preserve"> </w:t>
            </w:r>
            <w:r w:rsidR="00D4765F" w:rsidRPr="00D4765F">
              <w:rPr>
                <w:rFonts w:eastAsia="Arial" w:cstheme="minorHAnsi"/>
                <w:sz w:val="20"/>
                <w:szCs w:val="20"/>
              </w:rPr>
              <w:t>NDP author, who felt the shortcoming arose for the Historic Service determination.</w:t>
            </w:r>
          </w:p>
          <w:p w14:paraId="74E3DB5A" w14:textId="0AB7CD69" w:rsidR="00803B65" w:rsidRPr="00DC1BA9" w:rsidRDefault="00D4765F" w:rsidP="00D4765F">
            <w:pPr>
              <w:rPr>
                <w:rFonts w:eastAsia="Arial" w:cstheme="minorHAnsi"/>
                <w:sz w:val="20"/>
                <w:szCs w:val="20"/>
              </w:rPr>
            </w:pPr>
            <w:r w:rsidRPr="00D4765F">
              <w:rPr>
                <w:rFonts w:eastAsia="Arial" w:cstheme="minorHAnsi"/>
                <w:sz w:val="20"/>
                <w:szCs w:val="20"/>
              </w:rPr>
              <w:lastRenderedPageBreak/>
              <w:t>She noted the PC comment reflected solely concerns with height and failed to note</w:t>
            </w:r>
            <w:r>
              <w:rPr>
                <w:rFonts w:eastAsia="Arial" w:cstheme="minorHAnsi"/>
                <w:sz w:val="20"/>
                <w:szCs w:val="20"/>
              </w:rPr>
              <w:t xml:space="preserve"> </w:t>
            </w:r>
            <w:r w:rsidRPr="00D4765F">
              <w:rPr>
                <w:rFonts w:eastAsia="Arial" w:cstheme="minorHAnsi"/>
                <w:sz w:val="20"/>
                <w:szCs w:val="20"/>
              </w:rPr>
              <w:t>massing.</w:t>
            </w:r>
            <w:r>
              <w:rPr>
                <w:rFonts w:eastAsia="Arial" w:cstheme="minorHAnsi"/>
                <w:sz w:val="20"/>
                <w:szCs w:val="20"/>
              </w:rPr>
              <w:t xml:space="preserve"> </w:t>
            </w:r>
            <w:r w:rsidRPr="00D4765F">
              <w:rPr>
                <w:rFonts w:eastAsia="Arial" w:cstheme="minorHAnsi"/>
                <w:sz w:val="20"/>
                <w:szCs w:val="20"/>
              </w:rPr>
              <w:t>As she had a declared interest, she felt this may have affected the outcome.</w:t>
            </w:r>
          </w:p>
        </w:tc>
        <w:tc>
          <w:tcPr>
            <w:tcW w:w="1331" w:type="dxa"/>
          </w:tcPr>
          <w:p w14:paraId="6462F544" w14:textId="77777777" w:rsidR="002F7C25" w:rsidRPr="009237F4" w:rsidRDefault="002F7C25" w:rsidP="002F7C25">
            <w:pPr>
              <w:spacing w:after="120" w:line="360" w:lineRule="auto"/>
              <w:jc w:val="center"/>
              <w:rPr>
                <w:rFonts w:cstheme="minorHAnsi"/>
                <w:sz w:val="20"/>
                <w:szCs w:val="20"/>
              </w:rPr>
            </w:pPr>
          </w:p>
        </w:tc>
      </w:tr>
      <w:tr w:rsidR="002F7C25" w:rsidRPr="009237F4" w14:paraId="1199D165" w14:textId="77777777" w:rsidTr="004630E7">
        <w:tc>
          <w:tcPr>
            <w:tcW w:w="1010" w:type="dxa"/>
          </w:tcPr>
          <w:p w14:paraId="44538BB4" w14:textId="638F26D3"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24/14</w:t>
            </w:r>
          </w:p>
        </w:tc>
        <w:tc>
          <w:tcPr>
            <w:tcW w:w="7219" w:type="dxa"/>
          </w:tcPr>
          <w:p w14:paraId="6DB64D1F" w14:textId="77777777" w:rsidR="002F7C25" w:rsidRPr="009237F4" w:rsidRDefault="002F7C25" w:rsidP="002F7C25">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61007EE3" w:rsidR="00036BFE" w:rsidRDefault="002F7C25" w:rsidP="00FA060C">
            <w:pPr>
              <w:pStyle w:val="ListParagraph"/>
              <w:numPr>
                <w:ilvl w:val="0"/>
                <w:numId w:val="6"/>
              </w:numPr>
              <w:pBdr>
                <w:top w:val="nil"/>
                <w:left w:val="nil"/>
                <w:bottom w:val="nil"/>
                <w:right w:val="nil"/>
                <w:between w:val="nil"/>
              </w:pBdr>
              <w:spacing w:after="120"/>
              <w:rPr>
                <w:rFonts w:eastAsia="Arial" w:cstheme="minorHAnsi"/>
                <w:color w:val="000000"/>
                <w:sz w:val="20"/>
                <w:szCs w:val="20"/>
              </w:rPr>
            </w:pPr>
            <w:bookmarkStart w:id="2" w:name="_Hlk143590504"/>
            <w:r w:rsidRPr="009237F4">
              <w:rPr>
                <w:rFonts w:eastAsia="Arial" w:cstheme="minorHAnsi"/>
                <w:b/>
                <w:bCs/>
                <w:iCs/>
                <w:color w:val="000000"/>
                <w:sz w:val="20"/>
                <w:szCs w:val="20"/>
              </w:rPr>
              <w:t>Full Council Meeting</w:t>
            </w:r>
            <w:r w:rsidRPr="009237F4">
              <w:rPr>
                <w:rFonts w:eastAsia="Arial" w:cstheme="minorHAnsi"/>
                <w:color w:val="000000"/>
                <w:sz w:val="20"/>
                <w:szCs w:val="20"/>
              </w:rPr>
              <w:t xml:space="preserve"> – Monday </w:t>
            </w:r>
            <w:r w:rsidR="00DC1BA9">
              <w:rPr>
                <w:rFonts w:eastAsia="Arial" w:cstheme="minorHAnsi"/>
                <w:color w:val="000000"/>
                <w:sz w:val="20"/>
                <w:szCs w:val="20"/>
              </w:rPr>
              <w:t>12</w:t>
            </w:r>
            <w:r w:rsidR="000045DE" w:rsidRPr="000045DE">
              <w:rPr>
                <w:rFonts w:eastAsia="Arial" w:cstheme="minorHAnsi"/>
                <w:color w:val="000000"/>
                <w:sz w:val="20"/>
                <w:szCs w:val="20"/>
                <w:vertAlign w:val="superscript"/>
              </w:rPr>
              <w:t>th</w:t>
            </w:r>
            <w:r w:rsidR="000045DE">
              <w:rPr>
                <w:rFonts w:eastAsia="Arial" w:cstheme="minorHAnsi"/>
                <w:color w:val="000000"/>
                <w:sz w:val="20"/>
                <w:szCs w:val="20"/>
              </w:rPr>
              <w:t xml:space="preserve"> </w:t>
            </w:r>
            <w:r w:rsidR="00DC1BA9">
              <w:rPr>
                <w:rFonts w:eastAsia="Arial" w:cstheme="minorHAnsi"/>
                <w:color w:val="000000"/>
                <w:sz w:val="20"/>
                <w:szCs w:val="20"/>
              </w:rPr>
              <w:t>Febr</w:t>
            </w:r>
            <w:r w:rsidR="00C77BE2">
              <w:rPr>
                <w:rFonts w:eastAsia="Arial" w:cstheme="minorHAnsi"/>
                <w:color w:val="000000"/>
                <w:sz w:val="20"/>
                <w:szCs w:val="20"/>
              </w:rPr>
              <w:t xml:space="preserve">uary </w:t>
            </w:r>
            <w:r>
              <w:rPr>
                <w:rFonts w:eastAsia="Arial" w:cstheme="minorHAnsi"/>
                <w:color w:val="000000"/>
                <w:sz w:val="20"/>
                <w:szCs w:val="20"/>
              </w:rPr>
              <w:t>202</w:t>
            </w:r>
            <w:r w:rsidR="00B05F09">
              <w:rPr>
                <w:rFonts w:eastAsia="Arial" w:cstheme="minorHAnsi"/>
                <w:color w:val="000000"/>
                <w:sz w:val="20"/>
                <w:szCs w:val="20"/>
              </w:rPr>
              <w:t>4</w:t>
            </w:r>
            <w:r>
              <w:rPr>
                <w:rFonts w:eastAsia="Arial" w:cstheme="minorHAnsi"/>
                <w:color w:val="000000"/>
                <w:sz w:val="20"/>
                <w:szCs w:val="20"/>
              </w:rPr>
              <w:t xml:space="preserve"> 7pm</w:t>
            </w:r>
            <w:r w:rsidR="00D155DA">
              <w:rPr>
                <w:rFonts w:eastAsia="Arial" w:cstheme="minorHAnsi"/>
                <w:color w:val="000000"/>
                <w:sz w:val="20"/>
                <w:szCs w:val="20"/>
              </w:rPr>
              <w:t xml:space="preserve"> St Endellion Hall</w:t>
            </w:r>
          </w:p>
          <w:p w14:paraId="089BE9F2" w14:textId="468FA4D5" w:rsidR="00A52E3F" w:rsidRPr="00A52E3F" w:rsidRDefault="00E636CF" w:rsidP="00FA060C">
            <w:pPr>
              <w:pStyle w:val="ListParagraph"/>
              <w:numPr>
                <w:ilvl w:val="0"/>
                <w:numId w:val="6"/>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w:t>
            </w:r>
            <w:r w:rsidR="00A52E3F" w:rsidRPr="001D3683">
              <w:rPr>
                <w:rFonts w:eastAsia="Arial" w:cstheme="minorHAnsi"/>
                <w:b/>
                <w:bCs/>
                <w:iCs/>
                <w:color w:val="000000"/>
                <w:sz w:val="20"/>
                <w:szCs w:val="20"/>
              </w:rPr>
              <w:t xml:space="preserve"> Meeting </w:t>
            </w:r>
            <w:r w:rsidR="001D3683" w:rsidRPr="001D3683">
              <w:rPr>
                <w:rFonts w:eastAsia="Arial" w:cstheme="minorHAnsi"/>
                <w:b/>
                <w:bCs/>
                <w:iCs/>
                <w:color w:val="000000"/>
                <w:sz w:val="20"/>
                <w:szCs w:val="20"/>
              </w:rPr>
              <w:t>D</w:t>
            </w:r>
            <w:r w:rsidRPr="001D3683">
              <w:rPr>
                <w:rFonts w:eastAsia="Arial" w:cstheme="minorHAnsi"/>
                <w:b/>
                <w:bCs/>
                <w:iCs/>
                <w:color w:val="000000"/>
                <w:sz w:val="20"/>
                <w:szCs w:val="20"/>
              </w:rPr>
              <w:t>ate</w:t>
            </w:r>
            <w:r>
              <w:rPr>
                <w:rFonts w:eastAsia="Arial" w:cstheme="minorHAnsi"/>
                <w:iCs/>
                <w:color w:val="000000"/>
                <w:sz w:val="20"/>
                <w:szCs w:val="20"/>
              </w:rPr>
              <w:t xml:space="preserve"> for third </w:t>
            </w:r>
            <w:r w:rsidR="00A52E3F" w:rsidRPr="00A52E3F">
              <w:rPr>
                <w:rFonts w:eastAsia="Arial" w:cstheme="minorHAnsi"/>
                <w:iCs/>
                <w:color w:val="000000"/>
                <w:sz w:val="20"/>
                <w:szCs w:val="20"/>
              </w:rPr>
              <w:t>Thursday</w:t>
            </w:r>
            <w:r w:rsidR="001D3683">
              <w:rPr>
                <w:rFonts w:eastAsia="Arial" w:cstheme="minorHAnsi"/>
                <w:iCs/>
                <w:color w:val="000000"/>
                <w:sz w:val="20"/>
                <w:szCs w:val="20"/>
              </w:rPr>
              <w:t xml:space="preserve"> of the month</w:t>
            </w:r>
            <w:r>
              <w:rPr>
                <w:rFonts w:eastAsia="Arial" w:cstheme="minorHAnsi"/>
                <w:color w:val="000000"/>
                <w:sz w:val="20"/>
                <w:szCs w:val="20"/>
              </w:rPr>
              <w:t>, although February will become fourth Thursday due to proximity to the usual monthly meeting (22</w:t>
            </w:r>
            <w:r w:rsidRPr="00E636CF">
              <w:rPr>
                <w:rFonts w:eastAsia="Arial" w:cstheme="minorHAnsi"/>
                <w:color w:val="000000"/>
                <w:sz w:val="20"/>
                <w:szCs w:val="20"/>
                <w:vertAlign w:val="superscript"/>
              </w:rPr>
              <w:t>nd</w:t>
            </w:r>
            <w:r>
              <w:rPr>
                <w:rFonts w:eastAsia="Arial" w:cstheme="minorHAnsi"/>
                <w:color w:val="000000"/>
                <w:sz w:val="20"/>
                <w:szCs w:val="20"/>
              </w:rPr>
              <w:t xml:space="preserve"> Feb).</w:t>
            </w:r>
          </w:p>
          <w:bookmarkEnd w:id="2"/>
          <w:p w14:paraId="54235F1E" w14:textId="0FEA117C" w:rsidR="00DC09A9" w:rsidRPr="00E62805" w:rsidRDefault="00DC09A9" w:rsidP="00E62805">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2F7C25" w:rsidRPr="009237F4" w:rsidRDefault="002F7C25" w:rsidP="002F7C25">
            <w:pPr>
              <w:spacing w:after="120" w:line="360" w:lineRule="auto"/>
              <w:jc w:val="center"/>
              <w:rPr>
                <w:rFonts w:cstheme="minorHAnsi"/>
                <w:sz w:val="20"/>
                <w:szCs w:val="20"/>
              </w:rPr>
            </w:pPr>
          </w:p>
        </w:tc>
      </w:tr>
      <w:tr w:rsidR="002F7C25" w:rsidRPr="009237F4" w14:paraId="26BBA569" w14:textId="77777777" w:rsidTr="004630E7">
        <w:tc>
          <w:tcPr>
            <w:tcW w:w="1010" w:type="dxa"/>
          </w:tcPr>
          <w:p w14:paraId="07FA6AC8" w14:textId="14754E3C"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24/15</w:t>
            </w:r>
          </w:p>
        </w:tc>
        <w:tc>
          <w:tcPr>
            <w:tcW w:w="7219" w:type="dxa"/>
          </w:tcPr>
          <w:p w14:paraId="567323D6" w14:textId="1A32A3EF" w:rsidR="0018604C" w:rsidRDefault="002F7C25" w:rsidP="002F7C25">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200F795" w:rsidR="008573D2" w:rsidRPr="00DC1BA9" w:rsidRDefault="008573D2" w:rsidP="00DC1BA9">
            <w:pPr>
              <w:pStyle w:val="ListParagraph"/>
              <w:numPr>
                <w:ilvl w:val="0"/>
                <w:numId w:val="69"/>
              </w:numPr>
              <w:rPr>
                <w:rFonts w:eastAsia="Arial" w:cstheme="minorHAnsi"/>
                <w:sz w:val="20"/>
                <w:szCs w:val="20"/>
              </w:rPr>
            </w:pPr>
          </w:p>
        </w:tc>
        <w:tc>
          <w:tcPr>
            <w:tcW w:w="1331" w:type="dxa"/>
          </w:tcPr>
          <w:p w14:paraId="07F6EBAB" w14:textId="77777777" w:rsidR="002F7C25" w:rsidRPr="009237F4" w:rsidRDefault="002F7C25" w:rsidP="002F7C25">
            <w:pPr>
              <w:spacing w:after="120" w:line="360" w:lineRule="auto"/>
              <w:jc w:val="center"/>
              <w:rPr>
                <w:rFonts w:cstheme="minorHAnsi"/>
                <w:sz w:val="20"/>
                <w:szCs w:val="20"/>
              </w:rPr>
            </w:pPr>
          </w:p>
        </w:tc>
      </w:tr>
      <w:tr w:rsidR="002F7C25" w:rsidRPr="009237F4" w14:paraId="262C287E" w14:textId="77777777" w:rsidTr="004630E7">
        <w:tc>
          <w:tcPr>
            <w:tcW w:w="1010" w:type="dxa"/>
          </w:tcPr>
          <w:p w14:paraId="2D789BAB" w14:textId="79685423"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24/16</w:t>
            </w:r>
          </w:p>
        </w:tc>
        <w:tc>
          <w:tcPr>
            <w:tcW w:w="7219" w:type="dxa"/>
          </w:tcPr>
          <w:p w14:paraId="02AFB18B" w14:textId="77777777" w:rsidR="002F7C25" w:rsidRDefault="002F7C25" w:rsidP="002F7C25">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003820DA" w:rsidR="00E62805" w:rsidRPr="009237F4" w:rsidRDefault="00E62805" w:rsidP="00DC1BA9">
            <w:pPr>
              <w:spacing w:after="120"/>
              <w:rPr>
                <w:rFonts w:eastAsia="Arial" w:cstheme="minorHAnsi"/>
                <w:sz w:val="20"/>
                <w:szCs w:val="20"/>
              </w:rPr>
            </w:pPr>
          </w:p>
        </w:tc>
        <w:tc>
          <w:tcPr>
            <w:tcW w:w="1331" w:type="dxa"/>
          </w:tcPr>
          <w:p w14:paraId="42F96813" w14:textId="77777777" w:rsidR="002F7C25" w:rsidRDefault="002F7C25" w:rsidP="002F7C25">
            <w:pPr>
              <w:spacing w:after="120" w:line="360" w:lineRule="auto"/>
              <w:jc w:val="center"/>
              <w:rPr>
                <w:rFonts w:cstheme="minorHAnsi"/>
                <w:sz w:val="20"/>
                <w:szCs w:val="20"/>
              </w:rPr>
            </w:pPr>
          </w:p>
          <w:p w14:paraId="13D53D58" w14:textId="77777777" w:rsidR="00B77CAC" w:rsidRDefault="00B77CAC" w:rsidP="00B77CAC">
            <w:pPr>
              <w:rPr>
                <w:rFonts w:cstheme="minorHAnsi"/>
                <w:sz w:val="20"/>
                <w:szCs w:val="20"/>
              </w:rPr>
            </w:pPr>
          </w:p>
          <w:p w14:paraId="51B5602B" w14:textId="77777777" w:rsidR="00B77CAC" w:rsidRDefault="00B77CAC" w:rsidP="00B77CAC">
            <w:pPr>
              <w:rPr>
                <w:rFonts w:cstheme="minorHAnsi"/>
                <w:sz w:val="20"/>
                <w:szCs w:val="20"/>
              </w:rPr>
            </w:pPr>
          </w:p>
          <w:p w14:paraId="0C7CAE02" w14:textId="376ED919" w:rsidR="00B77CAC" w:rsidRPr="00B77CAC" w:rsidRDefault="00B77CAC" w:rsidP="00B77CAC">
            <w:pPr>
              <w:rPr>
                <w:rFonts w:cstheme="minorHAnsi"/>
                <w:sz w:val="20"/>
                <w:szCs w:val="20"/>
              </w:rPr>
            </w:pPr>
          </w:p>
        </w:tc>
      </w:tr>
      <w:tr w:rsidR="002F7C25" w:rsidRPr="009237F4" w14:paraId="7DAC84E9" w14:textId="77777777" w:rsidTr="004630E7">
        <w:tc>
          <w:tcPr>
            <w:tcW w:w="1010" w:type="dxa"/>
          </w:tcPr>
          <w:p w14:paraId="359A50B8" w14:textId="715A8728" w:rsidR="002F7C25" w:rsidRPr="009237F4" w:rsidRDefault="00234764" w:rsidP="00755A21">
            <w:pPr>
              <w:pStyle w:val="ListParagraph"/>
              <w:spacing w:after="120" w:line="360" w:lineRule="auto"/>
              <w:ind w:left="0"/>
              <w:rPr>
                <w:rFonts w:cstheme="minorHAnsi"/>
                <w:sz w:val="20"/>
                <w:szCs w:val="20"/>
              </w:rPr>
            </w:pPr>
            <w:r>
              <w:rPr>
                <w:rFonts w:cstheme="minorHAnsi"/>
                <w:sz w:val="20"/>
                <w:szCs w:val="20"/>
              </w:rPr>
              <w:t>24/17</w:t>
            </w:r>
          </w:p>
        </w:tc>
        <w:tc>
          <w:tcPr>
            <w:tcW w:w="7219" w:type="dxa"/>
          </w:tcPr>
          <w:p w14:paraId="7C17671A" w14:textId="3C1A1937" w:rsidR="002F7C25" w:rsidRPr="00300690" w:rsidRDefault="002F7C25" w:rsidP="002F7C25">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D2E4D">
              <w:rPr>
                <w:rFonts w:eastAsia="Arial" w:cstheme="minorHAnsi"/>
                <w:sz w:val="20"/>
                <w:szCs w:val="20"/>
              </w:rPr>
              <w:t xml:space="preserve"> </w:t>
            </w:r>
            <w:r w:rsidR="0074011A">
              <w:rPr>
                <w:rFonts w:eastAsia="Arial" w:cstheme="minorHAnsi"/>
                <w:sz w:val="20"/>
                <w:szCs w:val="20"/>
              </w:rPr>
              <w:t>20:58pm</w:t>
            </w:r>
            <w:r w:rsidR="008D7BD3">
              <w:rPr>
                <w:rFonts w:eastAsia="Arial" w:cstheme="minorHAnsi"/>
                <w:sz w:val="20"/>
                <w:szCs w:val="20"/>
              </w:rPr>
              <w:br/>
            </w:r>
          </w:p>
        </w:tc>
        <w:tc>
          <w:tcPr>
            <w:tcW w:w="1331" w:type="dxa"/>
          </w:tcPr>
          <w:p w14:paraId="28DB3C7E" w14:textId="77777777" w:rsidR="002F7C25" w:rsidRPr="009237F4" w:rsidRDefault="002F7C25" w:rsidP="002F7C25">
            <w:pPr>
              <w:spacing w:after="120" w:line="360" w:lineRule="auto"/>
              <w:jc w:val="center"/>
              <w:rPr>
                <w:rFonts w:cstheme="minorHAnsi"/>
                <w:sz w:val="20"/>
                <w:szCs w:val="20"/>
              </w:rPr>
            </w:pPr>
          </w:p>
        </w:tc>
      </w:tr>
    </w:tbl>
    <w:p w14:paraId="5D894D24" w14:textId="0516EA4C" w:rsidR="00843A78" w:rsidRPr="0030313D"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Signature:</w:t>
      </w:r>
      <w:r w:rsidR="00E3781E" w:rsidRPr="009237F4">
        <w:rPr>
          <w:rFonts w:eastAsia="Arial" w:cstheme="minorHAnsi"/>
          <w:color w:val="000000"/>
          <w:sz w:val="20"/>
          <w:szCs w:val="20"/>
        </w:rPr>
        <w:tab/>
        <w:t xml:space="preserv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243DDA">
        <w:rPr>
          <w:rFonts w:eastAsia="Arial" w:cstheme="minorHAnsi"/>
          <w:color w:val="000000"/>
          <w:sz w:val="20"/>
          <w:szCs w:val="20"/>
        </w:rPr>
        <w:t>1</w:t>
      </w:r>
      <w:r w:rsidR="00DC1BA9">
        <w:rPr>
          <w:rFonts w:eastAsia="Arial" w:cstheme="minorHAnsi"/>
          <w:color w:val="000000"/>
          <w:sz w:val="20"/>
          <w:szCs w:val="20"/>
        </w:rPr>
        <w:t>5</w:t>
      </w:r>
      <w:r w:rsidR="00FA060C">
        <w:rPr>
          <w:rFonts w:eastAsia="Arial" w:cstheme="minorHAnsi"/>
          <w:color w:val="000000"/>
          <w:sz w:val="20"/>
          <w:szCs w:val="20"/>
        </w:rPr>
        <w:t>/</w:t>
      </w:r>
      <w:r w:rsidR="00DC1BA9">
        <w:rPr>
          <w:rFonts w:eastAsia="Arial" w:cstheme="minorHAnsi"/>
          <w:color w:val="000000"/>
          <w:sz w:val="20"/>
          <w:szCs w:val="20"/>
        </w:rPr>
        <w:t>0</w:t>
      </w:r>
      <w:r w:rsidR="008D3D06">
        <w:rPr>
          <w:rFonts w:eastAsia="Arial" w:cstheme="minorHAnsi"/>
          <w:color w:val="000000"/>
          <w:sz w:val="20"/>
          <w:szCs w:val="20"/>
        </w:rPr>
        <w:t>1</w:t>
      </w:r>
      <w:r w:rsidR="00FA060C">
        <w:rPr>
          <w:rFonts w:eastAsia="Arial" w:cstheme="minorHAnsi"/>
          <w:color w:val="000000"/>
          <w:sz w:val="20"/>
          <w:szCs w:val="20"/>
        </w:rPr>
        <w:t>/</w:t>
      </w:r>
      <w:r w:rsidR="00E3781E" w:rsidRPr="009237F4">
        <w:rPr>
          <w:rFonts w:eastAsia="Arial" w:cstheme="minorHAnsi"/>
          <w:color w:val="000000"/>
          <w:sz w:val="20"/>
          <w:szCs w:val="20"/>
        </w:rPr>
        <w:t>202</w:t>
      </w:r>
      <w:r w:rsidR="00DC1BA9">
        <w:rPr>
          <w:rFonts w:eastAsia="Arial" w:cstheme="minorHAnsi"/>
          <w:color w:val="000000"/>
          <w:sz w:val="20"/>
          <w:szCs w:val="20"/>
        </w:rPr>
        <w:t>4</w:t>
      </w:r>
    </w:p>
    <w:sectPr w:rsidR="00843A78" w:rsidRPr="0030313D" w:rsidSect="001A6D10">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28B4" w14:textId="77777777" w:rsidR="001A6D10" w:rsidRDefault="001A6D10" w:rsidP="005F7604">
      <w:pPr>
        <w:spacing w:after="0" w:line="240" w:lineRule="auto"/>
      </w:pPr>
      <w:r>
        <w:separator/>
      </w:r>
    </w:p>
  </w:endnote>
  <w:endnote w:type="continuationSeparator" w:id="0">
    <w:p w14:paraId="1EF33DFC" w14:textId="77777777" w:rsidR="001A6D10" w:rsidRDefault="001A6D10"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3035A5FE" w:rsidR="005F7604" w:rsidRDefault="005F7604">
          <w:pPr>
            <w:pStyle w:val="Footer"/>
            <w:rPr>
              <w:caps/>
              <w:color w:val="808080" w:themeColor="background1" w:themeShade="80"/>
              <w:sz w:val="18"/>
              <w:szCs w:val="18"/>
            </w:rPr>
          </w:pPr>
          <w:r>
            <w:rPr>
              <w:caps/>
              <w:color w:val="808080" w:themeColor="background1" w:themeShade="80"/>
              <w:sz w:val="18"/>
              <w:szCs w:val="18"/>
            </w:rPr>
            <w:t xml:space="preserve">ST.END Agenda </w:t>
          </w:r>
          <w:r w:rsidR="009A3EFC">
            <w:rPr>
              <w:caps/>
              <w:color w:val="808080" w:themeColor="background1" w:themeShade="80"/>
              <w:sz w:val="18"/>
              <w:szCs w:val="18"/>
            </w:rPr>
            <w:t>1</w:t>
          </w:r>
          <w:r w:rsidR="00DC1BA9">
            <w:rPr>
              <w:caps/>
              <w:color w:val="808080" w:themeColor="background1" w:themeShade="80"/>
              <w:sz w:val="18"/>
              <w:szCs w:val="18"/>
            </w:rPr>
            <w:t>5</w:t>
          </w:r>
          <w:r w:rsidR="00FA060C">
            <w:rPr>
              <w:caps/>
              <w:color w:val="808080" w:themeColor="background1" w:themeShade="80"/>
              <w:sz w:val="18"/>
              <w:szCs w:val="18"/>
            </w:rPr>
            <w:t>.</w:t>
          </w:r>
          <w:r w:rsidR="00DC1BA9">
            <w:rPr>
              <w:caps/>
              <w:color w:val="808080" w:themeColor="background1" w:themeShade="80"/>
              <w:sz w:val="18"/>
              <w:szCs w:val="18"/>
            </w:rPr>
            <w:t>01</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38D77" w14:textId="77777777" w:rsidR="001A6D10" w:rsidRDefault="001A6D10" w:rsidP="005F7604">
      <w:pPr>
        <w:spacing w:after="0" w:line="240" w:lineRule="auto"/>
      </w:pPr>
      <w:r>
        <w:separator/>
      </w:r>
    </w:p>
  </w:footnote>
  <w:footnote w:type="continuationSeparator" w:id="0">
    <w:p w14:paraId="284067A1" w14:textId="77777777" w:rsidR="001A6D10" w:rsidRDefault="001A6D10"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E58"/>
    <w:multiLevelType w:val="hybridMultilevel"/>
    <w:tmpl w:val="CB7290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462AF"/>
    <w:multiLevelType w:val="hybridMultilevel"/>
    <w:tmpl w:val="4FB40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D53B6"/>
    <w:multiLevelType w:val="hybridMultilevel"/>
    <w:tmpl w:val="09C2C0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FD7C0A"/>
    <w:multiLevelType w:val="hybridMultilevel"/>
    <w:tmpl w:val="B5A4D2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06AEF"/>
    <w:multiLevelType w:val="hybridMultilevel"/>
    <w:tmpl w:val="ACF0E39C"/>
    <w:lvl w:ilvl="0" w:tplc="59EC167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31157"/>
    <w:multiLevelType w:val="hybridMultilevel"/>
    <w:tmpl w:val="D2383B60"/>
    <w:lvl w:ilvl="0" w:tplc="939E892C">
      <w:numFmt w:val="bullet"/>
      <w:lvlText w:val="-"/>
      <w:lvlJc w:val="left"/>
      <w:pPr>
        <w:ind w:left="1080" w:hanging="360"/>
      </w:pPr>
      <w:rPr>
        <w:rFonts w:ascii="Calibri" w:eastAsia="Arial"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220D6"/>
    <w:multiLevelType w:val="hybridMultilevel"/>
    <w:tmpl w:val="CC0C7B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390204"/>
    <w:multiLevelType w:val="hybridMultilevel"/>
    <w:tmpl w:val="379E1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615462"/>
    <w:multiLevelType w:val="hybridMultilevel"/>
    <w:tmpl w:val="6E1EF750"/>
    <w:lvl w:ilvl="0" w:tplc="3BC436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6E0AA7"/>
    <w:multiLevelType w:val="hybridMultilevel"/>
    <w:tmpl w:val="9F120806"/>
    <w:lvl w:ilvl="0" w:tplc="2E04A49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1D4BEC"/>
    <w:multiLevelType w:val="multilevel"/>
    <w:tmpl w:val="B40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757994"/>
    <w:multiLevelType w:val="hybridMultilevel"/>
    <w:tmpl w:val="E2D46F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FB4EF0"/>
    <w:multiLevelType w:val="hybridMultilevel"/>
    <w:tmpl w:val="38BC1788"/>
    <w:lvl w:ilvl="0" w:tplc="2B68A3DA">
      <w:start w:val="1"/>
      <w:numFmt w:val="lowerLetter"/>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1122B0"/>
    <w:multiLevelType w:val="hybridMultilevel"/>
    <w:tmpl w:val="C7EC362E"/>
    <w:lvl w:ilvl="0" w:tplc="08090019">
      <w:start w:val="1"/>
      <w:numFmt w:val="lowerLetter"/>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FAB6C3D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E7B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B6887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665FA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E799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6F1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03A8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4CA5C">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ED5218"/>
    <w:multiLevelType w:val="hybridMultilevel"/>
    <w:tmpl w:val="7470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342B8"/>
    <w:multiLevelType w:val="hybridMultilevel"/>
    <w:tmpl w:val="BF0E27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A2D05"/>
    <w:multiLevelType w:val="multilevel"/>
    <w:tmpl w:val="B21AFF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260" w:hanging="18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977988"/>
    <w:multiLevelType w:val="hybridMultilevel"/>
    <w:tmpl w:val="F9EA2E38"/>
    <w:lvl w:ilvl="0" w:tplc="56042EAA">
      <w:start w:val="112"/>
      <w:numFmt w:val="decimal"/>
      <w:lvlText w:val="23/%1"/>
      <w:lvlJc w:val="left"/>
      <w:pPr>
        <w:tabs>
          <w:tab w:val="num" w:pos="0"/>
        </w:tabs>
        <w:ind w:left="0" w:firstLine="0"/>
      </w:pPr>
      <w:rPr>
        <w:rFonts w:ascii="Calibri" w:hAnsi="Calibri"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F216D0"/>
    <w:multiLevelType w:val="hybridMultilevel"/>
    <w:tmpl w:val="A23A0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5615BF"/>
    <w:multiLevelType w:val="hybridMultilevel"/>
    <w:tmpl w:val="D2269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673AB"/>
    <w:multiLevelType w:val="hybridMultilevel"/>
    <w:tmpl w:val="061A5C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0706AA"/>
    <w:multiLevelType w:val="hybridMultilevel"/>
    <w:tmpl w:val="5A422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5E28AB"/>
    <w:multiLevelType w:val="hybridMultilevel"/>
    <w:tmpl w:val="97562D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7A26A0"/>
    <w:multiLevelType w:val="hybridMultilevel"/>
    <w:tmpl w:val="A3DCBCB8"/>
    <w:lvl w:ilvl="0" w:tplc="0809001B">
      <w:start w:val="1"/>
      <w:numFmt w:val="lowerRoman"/>
      <w:lvlText w:val="%1."/>
      <w:lvlJc w:val="righ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F6343A"/>
    <w:multiLevelType w:val="hybridMultilevel"/>
    <w:tmpl w:val="8D94E0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660E63"/>
    <w:multiLevelType w:val="hybridMultilevel"/>
    <w:tmpl w:val="623044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111096"/>
    <w:multiLevelType w:val="hybridMultilevel"/>
    <w:tmpl w:val="2D48AE16"/>
    <w:lvl w:ilvl="0" w:tplc="17A214DE">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82A7AE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2073C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CA23B4">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E8E6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F8CB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B4931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6514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8E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652C1F"/>
    <w:multiLevelType w:val="hybridMultilevel"/>
    <w:tmpl w:val="0FF6C598"/>
    <w:lvl w:ilvl="0" w:tplc="F5A2D3FE">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9F642F"/>
    <w:multiLevelType w:val="hybridMultilevel"/>
    <w:tmpl w:val="7CFAF4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472320"/>
    <w:multiLevelType w:val="hybridMultilevel"/>
    <w:tmpl w:val="D12287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52441B"/>
    <w:multiLevelType w:val="hybridMultilevel"/>
    <w:tmpl w:val="9D6847FC"/>
    <w:lvl w:ilvl="0" w:tplc="02EA142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DC43971"/>
    <w:multiLevelType w:val="hybridMultilevel"/>
    <w:tmpl w:val="F8101A1E"/>
    <w:lvl w:ilvl="0" w:tplc="731EE01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3D1A03"/>
    <w:multiLevelType w:val="hybridMultilevel"/>
    <w:tmpl w:val="2EE43E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5A61FB"/>
    <w:multiLevelType w:val="hybridMultilevel"/>
    <w:tmpl w:val="40DECEC2"/>
    <w:lvl w:ilvl="0" w:tplc="B5B471B2">
      <w:start w:val="1"/>
      <w:numFmt w:val="lowerRoman"/>
      <w:lvlText w:val="%1."/>
      <w:lvlJc w:val="left"/>
      <w:pPr>
        <w:tabs>
          <w:tab w:val="num" w:pos="1152"/>
        </w:tabs>
        <w:ind w:left="1152" w:hanging="432"/>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7E0E32"/>
    <w:multiLevelType w:val="hybridMultilevel"/>
    <w:tmpl w:val="A48E48A6"/>
    <w:lvl w:ilvl="0" w:tplc="7ED636FE">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6CC324D"/>
    <w:multiLevelType w:val="hybridMultilevel"/>
    <w:tmpl w:val="D7266E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A05CE9"/>
    <w:multiLevelType w:val="hybridMultilevel"/>
    <w:tmpl w:val="4A7E4B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9C43B91"/>
    <w:multiLevelType w:val="hybridMultilevel"/>
    <w:tmpl w:val="4FEC9510"/>
    <w:lvl w:ilvl="0" w:tplc="2D00C5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B53609"/>
    <w:multiLevelType w:val="hybridMultilevel"/>
    <w:tmpl w:val="6720C2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4C644A83"/>
    <w:multiLevelType w:val="hybridMultilevel"/>
    <w:tmpl w:val="A2CA9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CA87E0C"/>
    <w:multiLevelType w:val="hybridMultilevel"/>
    <w:tmpl w:val="A6F8EE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1F79AB"/>
    <w:multiLevelType w:val="hybridMultilevel"/>
    <w:tmpl w:val="D2269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8F86E54"/>
    <w:multiLevelType w:val="hybridMultilevel"/>
    <w:tmpl w:val="50AAF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D04319"/>
    <w:multiLevelType w:val="hybridMultilevel"/>
    <w:tmpl w:val="87AAE7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5CFD3295"/>
    <w:multiLevelType w:val="hybridMultilevel"/>
    <w:tmpl w:val="0B1819E6"/>
    <w:lvl w:ilvl="0" w:tplc="AE8CAE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D066B23"/>
    <w:multiLevelType w:val="hybridMultilevel"/>
    <w:tmpl w:val="F4283E9E"/>
    <w:lvl w:ilvl="0" w:tplc="0AB4E3AC">
      <w:numFmt w:val="bullet"/>
      <w:lvlText w:val="-"/>
      <w:lvlJc w:val="left"/>
      <w:pPr>
        <w:ind w:left="1080" w:hanging="360"/>
      </w:pPr>
      <w:rPr>
        <w:rFonts w:ascii="Calibri" w:eastAsia="Arial"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FAD4195"/>
    <w:multiLevelType w:val="hybridMultilevel"/>
    <w:tmpl w:val="491873DE"/>
    <w:lvl w:ilvl="0" w:tplc="7DC6796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5" w15:restartNumberingAfterBreak="0">
    <w:nsid w:val="61997A6E"/>
    <w:multiLevelType w:val="hybridMultilevel"/>
    <w:tmpl w:val="084EE4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3D726D"/>
    <w:multiLevelType w:val="hybridMultilevel"/>
    <w:tmpl w:val="22B6F7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4350262"/>
    <w:multiLevelType w:val="hybridMultilevel"/>
    <w:tmpl w:val="24CADEFC"/>
    <w:lvl w:ilvl="0" w:tplc="08090019">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8" w15:restartNumberingAfterBreak="0">
    <w:nsid w:val="64821952"/>
    <w:multiLevelType w:val="hybridMultilevel"/>
    <w:tmpl w:val="38742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FD128C"/>
    <w:multiLevelType w:val="hybridMultilevel"/>
    <w:tmpl w:val="50AAF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BA3FBF"/>
    <w:multiLevelType w:val="hybridMultilevel"/>
    <w:tmpl w:val="6CFEE3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1E588B"/>
    <w:multiLevelType w:val="hybridMultilevel"/>
    <w:tmpl w:val="81365D46"/>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8CA3082"/>
    <w:multiLevelType w:val="hybridMultilevel"/>
    <w:tmpl w:val="FD2E587E"/>
    <w:lvl w:ilvl="0" w:tplc="55F878A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DA346C"/>
    <w:multiLevelType w:val="hybridMultilevel"/>
    <w:tmpl w:val="A15E350E"/>
    <w:lvl w:ilvl="0" w:tplc="04E0521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C7C0696"/>
    <w:multiLevelType w:val="hybridMultilevel"/>
    <w:tmpl w:val="B978B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61"/>
  </w:num>
  <w:num w:numId="2" w16cid:durableId="414515646">
    <w:abstractNumId w:val="11"/>
  </w:num>
  <w:num w:numId="3" w16cid:durableId="76248830">
    <w:abstractNumId w:val="17"/>
  </w:num>
  <w:num w:numId="4" w16cid:durableId="2102949067">
    <w:abstractNumId w:val="49"/>
  </w:num>
  <w:num w:numId="5" w16cid:durableId="2079281996">
    <w:abstractNumId w:val="60"/>
  </w:num>
  <w:num w:numId="6" w16cid:durableId="715936701">
    <w:abstractNumId w:val="30"/>
  </w:num>
  <w:num w:numId="7" w16cid:durableId="1273124133">
    <w:abstractNumId w:val="18"/>
  </w:num>
  <w:num w:numId="8" w16cid:durableId="853567114">
    <w:abstractNumId w:val="38"/>
  </w:num>
  <w:num w:numId="9" w16cid:durableId="1780300569">
    <w:abstractNumId w:val="12"/>
  </w:num>
  <w:num w:numId="10" w16cid:durableId="1701592827">
    <w:abstractNumId w:val="2"/>
  </w:num>
  <w:num w:numId="11" w16cid:durableId="1706907064">
    <w:abstractNumId w:val="19"/>
  </w:num>
  <w:num w:numId="12" w16cid:durableId="66807613">
    <w:abstractNumId w:val="59"/>
  </w:num>
  <w:num w:numId="13" w16cid:durableId="1863742645">
    <w:abstractNumId w:val="41"/>
  </w:num>
  <w:num w:numId="14" w16cid:durableId="2064979665">
    <w:abstractNumId w:val="62"/>
  </w:num>
  <w:num w:numId="15" w16cid:durableId="1226914431">
    <w:abstractNumId w:val="21"/>
  </w:num>
  <w:num w:numId="16" w16cid:durableId="761071223">
    <w:abstractNumId w:val="55"/>
  </w:num>
  <w:num w:numId="17" w16cid:durableId="2030909836">
    <w:abstractNumId w:val="45"/>
  </w:num>
  <w:num w:numId="18" w16cid:durableId="201358661">
    <w:abstractNumId w:val="58"/>
  </w:num>
  <w:num w:numId="19" w16cid:durableId="986083750">
    <w:abstractNumId w:val="3"/>
  </w:num>
  <w:num w:numId="20" w16cid:durableId="1194466780">
    <w:abstractNumId w:val="63"/>
  </w:num>
  <w:num w:numId="21" w16cid:durableId="227886128">
    <w:abstractNumId w:val="20"/>
  </w:num>
  <w:num w:numId="22" w16cid:durableId="1031035399">
    <w:abstractNumId w:val="22"/>
  </w:num>
  <w:num w:numId="23" w16cid:durableId="1717579555">
    <w:abstractNumId w:val="33"/>
  </w:num>
  <w:num w:numId="24" w16cid:durableId="376399731">
    <w:abstractNumId w:val="15"/>
  </w:num>
  <w:num w:numId="25" w16cid:durableId="2078556027">
    <w:abstractNumId w:val="7"/>
  </w:num>
  <w:num w:numId="26" w16cid:durableId="1887140543">
    <w:abstractNumId w:val="24"/>
  </w:num>
  <w:num w:numId="27" w16cid:durableId="1983609640">
    <w:abstractNumId w:val="9"/>
  </w:num>
  <w:num w:numId="28" w16cid:durableId="1615555319">
    <w:abstractNumId w:val="26"/>
  </w:num>
  <w:num w:numId="29" w16cid:durableId="1698771126">
    <w:abstractNumId w:val="50"/>
  </w:num>
  <w:num w:numId="30" w16cid:durableId="1817869577">
    <w:abstractNumId w:val="46"/>
  </w:num>
  <w:num w:numId="31" w16cid:durableId="908003605">
    <w:abstractNumId w:val="68"/>
  </w:num>
  <w:num w:numId="32" w16cid:durableId="583490304">
    <w:abstractNumId w:val="48"/>
  </w:num>
  <w:num w:numId="33" w16cid:durableId="576288906">
    <w:abstractNumId w:val="42"/>
  </w:num>
  <w:num w:numId="34" w16cid:durableId="814489762">
    <w:abstractNumId w:val="16"/>
  </w:num>
  <w:num w:numId="35" w16cid:durableId="259602765">
    <w:abstractNumId w:val="52"/>
  </w:num>
  <w:num w:numId="36" w16cid:durableId="1528325726">
    <w:abstractNumId w:val="5"/>
  </w:num>
  <w:num w:numId="37" w16cid:durableId="915286638">
    <w:abstractNumId w:val="47"/>
  </w:num>
  <w:num w:numId="38" w16cid:durableId="1449542395">
    <w:abstractNumId w:val="56"/>
  </w:num>
  <w:num w:numId="39" w16cid:durableId="1330061558">
    <w:abstractNumId w:val="57"/>
  </w:num>
  <w:num w:numId="40" w16cid:durableId="1072003568">
    <w:abstractNumId w:val="34"/>
  </w:num>
  <w:num w:numId="41" w16cid:durableId="1808474640">
    <w:abstractNumId w:val="4"/>
  </w:num>
  <w:num w:numId="42" w16cid:durableId="1364748703">
    <w:abstractNumId w:val="65"/>
  </w:num>
  <w:num w:numId="43" w16cid:durableId="1381172057">
    <w:abstractNumId w:val="23"/>
  </w:num>
  <w:num w:numId="44" w16cid:durableId="627736157">
    <w:abstractNumId w:val="0"/>
  </w:num>
  <w:num w:numId="45" w16cid:durableId="1655791034">
    <w:abstractNumId w:val="66"/>
  </w:num>
  <w:num w:numId="46" w16cid:durableId="975527634">
    <w:abstractNumId w:val="31"/>
  </w:num>
  <w:num w:numId="47" w16cid:durableId="416361849">
    <w:abstractNumId w:val="53"/>
  </w:num>
  <w:num w:numId="48" w16cid:durableId="375855626">
    <w:abstractNumId w:val="29"/>
  </w:num>
  <w:num w:numId="49" w16cid:durableId="1911115532">
    <w:abstractNumId w:val="54"/>
  </w:num>
  <w:num w:numId="50" w16cid:durableId="622538253">
    <w:abstractNumId w:val="14"/>
  </w:num>
  <w:num w:numId="51" w16cid:durableId="1403672974">
    <w:abstractNumId w:val="13"/>
  </w:num>
  <w:num w:numId="52" w16cid:durableId="504368205">
    <w:abstractNumId w:val="44"/>
  </w:num>
  <w:num w:numId="53" w16cid:durableId="628323064">
    <w:abstractNumId w:val="64"/>
  </w:num>
  <w:num w:numId="54" w16cid:durableId="1490052814">
    <w:abstractNumId w:val="32"/>
  </w:num>
  <w:num w:numId="55" w16cid:durableId="1547180589">
    <w:abstractNumId w:val="51"/>
  </w:num>
  <w:num w:numId="56" w16cid:durableId="1454906020">
    <w:abstractNumId w:val="43"/>
  </w:num>
  <w:num w:numId="57" w16cid:durableId="524288463">
    <w:abstractNumId w:val="25"/>
  </w:num>
  <w:num w:numId="58" w16cid:durableId="74867821">
    <w:abstractNumId w:val="1"/>
  </w:num>
  <w:num w:numId="59" w16cid:durableId="869755864">
    <w:abstractNumId w:val="67"/>
  </w:num>
  <w:num w:numId="60" w16cid:durableId="595023311">
    <w:abstractNumId w:val="37"/>
  </w:num>
  <w:num w:numId="61" w16cid:durableId="1210337762">
    <w:abstractNumId w:val="27"/>
  </w:num>
  <w:num w:numId="62" w16cid:durableId="1447584604">
    <w:abstractNumId w:val="6"/>
  </w:num>
  <w:num w:numId="63" w16cid:durableId="1306736030">
    <w:abstractNumId w:val="28"/>
  </w:num>
  <w:num w:numId="64" w16cid:durableId="315034180">
    <w:abstractNumId w:val="39"/>
  </w:num>
  <w:num w:numId="65" w16cid:durableId="1473019073">
    <w:abstractNumId w:val="10"/>
  </w:num>
  <w:num w:numId="66" w16cid:durableId="163522597">
    <w:abstractNumId w:val="36"/>
  </w:num>
  <w:num w:numId="67" w16cid:durableId="188379597">
    <w:abstractNumId w:val="35"/>
  </w:num>
  <w:num w:numId="68" w16cid:durableId="977563832">
    <w:abstractNumId w:val="8"/>
  </w:num>
  <w:num w:numId="69" w16cid:durableId="2006860135">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45DE"/>
    <w:rsid w:val="0000740E"/>
    <w:rsid w:val="00014CDA"/>
    <w:rsid w:val="00016CA2"/>
    <w:rsid w:val="00025D86"/>
    <w:rsid w:val="0002778E"/>
    <w:rsid w:val="00030649"/>
    <w:rsid w:val="000362A8"/>
    <w:rsid w:val="00036BFE"/>
    <w:rsid w:val="00041262"/>
    <w:rsid w:val="000532E0"/>
    <w:rsid w:val="00054FFF"/>
    <w:rsid w:val="00056FCE"/>
    <w:rsid w:val="000577C4"/>
    <w:rsid w:val="00060543"/>
    <w:rsid w:val="000655F9"/>
    <w:rsid w:val="00080E8A"/>
    <w:rsid w:val="000850E3"/>
    <w:rsid w:val="00091F4C"/>
    <w:rsid w:val="00095767"/>
    <w:rsid w:val="000A02CC"/>
    <w:rsid w:val="000B2CF6"/>
    <w:rsid w:val="000D52F9"/>
    <w:rsid w:val="000D6090"/>
    <w:rsid w:val="000E05E9"/>
    <w:rsid w:val="000E4DED"/>
    <w:rsid w:val="00101983"/>
    <w:rsid w:val="001131FE"/>
    <w:rsid w:val="00146A87"/>
    <w:rsid w:val="00151C56"/>
    <w:rsid w:val="00153266"/>
    <w:rsid w:val="00155446"/>
    <w:rsid w:val="00156F02"/>
    <w:rsid w:val="00161D37"/>
    <w:rsid w:val="00165E7B"/>
    <w:rsid w:val="00175346"/>
    <w:rsid w:val="00183C39"/>
    <w:rsid w:val="0018604C"/>
    <w:rsid w:val="0019058B"/>
    <w:rsid w:val="00191A33"/>
    <w:rsid w:val="0019205C"/>
    <w:rsid w:val="001928CA"/>
    <w:rsid w:val="001A1A52"/>
    <w:rsid w:val="001A6267"/>
    <w:rsid w:val="001A6D10"/>
    <w:rsid w:val="001B7695"/>
    <w:rsid w:val="001C4ECD"/>
    <w:rsid w:val="001D04FF"/>
    <w:rsid w:val="001D2E4D"/>
    <w:rsid w:val="001D2F58"/>
    <w:rsid w:val="001D3683"/>
    <w:rsid w:val="001D56CF"/>
    <w:rsid w:val="001D6333"/>
    <w:rsid w:val="001D693E"/>
    <w:rsid w:val="001D7E05"/>
    <w:rsid w:val="001E6FF3"/>
    <w:rsid w:val="001F108F"/>
    <w:rsid w:val="001F785D"/>
    <w:rsid w:val="00206681"/>
    <w:rsid w:val="00213DE7"/>
    <w:rsid w:val="00216231"/>
    <w:rsid w:val="00234764"/>
    <w:rsid w:val="002348D0"/>
    <w:rsid w:val="00243DDA"/>
    <w:rsid w:val="00250D8A"/>
    <w:rsid w:val="00267108"/>
    <w:rsid w:val="0027571D"/>
    <w:rsid w:val="00276825"/>
    <w:rsid w:val="002950E9"/>
    <w:rsid w:val="002C0B92"/>
    <w:rsid w:val="002C2E9E"/>
    <w:rsid w:val="002C4546"/>
    <w:rsid w:val="002D10CB"/>
    <w:rsid w:val="002E14D1"/>
    <w:rsid w:val="002E1CC4"/>
    <w:rsid w:val="002E6CFE"/>
    <w:rsid w:val="002F0AC1"/>
    <w:rsid w:val="002F2B42"/>
    <w:rsid w:val="002F7C25"/>
    <w:rsid w:val="003000D7"/>
    <w:rsid w:val="00300690"/>
    <w:rsid w:val="0030313D"/>
    <w:rsid w:val="003133DD"/>
    <w:rsid w:val="00314865"/>
    <w:rsid w:val="00320C2C"/>
    <w:rsid w:val="0032257E"/>
    <w:rsid w:val="0032682E"/>
    <w:rsid w:val="00341A2E"/>
    <w:rsid w:val="003425AF"/>
    <w:rsid w:val="00347D04"/>
    <w:rsid w:val="00347DAF"/>
    <w:rsid w:val="0035024F"/>
    <w:rsid w:val="00352239"/>
    <w:rsid w:val="00356836"/>
    <w:rsid w:val="003604C7"/>
    <w:rsid w:val="00364AE5"/>
    <w:rsid w:val="00370A82"/>
    <w:rsid w:val="0037211A"/>
    <w:rsid w:val="00372EE6"/>
    <w:rsid w:val="003730FC"/>
    <w:rsid w:val="003749EC"/>
    <w:rsid w:val="00377AD5"/>
    <w:rsid w:val="003914C5"/>
    <w:rsid w:val="003B125A"/>
    <w:rsid w:val="003B1308"/>
    <w:rsid w:val="003B3C5A"/>
    <w:rsid w:val="003C1B90"/>
    <w:rsid w:val="003D4CB6"/>
    <w:rsid w:val="003E35CA"/>
    <w:rsid w:val="003E3D43"/>
    <w:rsid w:val="003E4D28"/>
    <w:rsid w:val="003F00AB"/>
    <w:rsid w:val="003F207D"/>
    <w:rsid w:val="003F40DD"/>
    <w:rsid w:val="003F4AF2"/>
    <w:rsid w:val="003F6490"/>
    <w:rsid w:val="00400F6B"/>
    <w:rsid w:val="00407565"/>
    <w:rsid w:val="00407CDB"/>
    <w:rsid w:val="00414850"/>
    <w:rsid w:val="0042610A"/>
    <w:rsid w:val="00434AE0"/>
    <w:rsid w:val="004374D6"/>
    <w:rsid w:val="0044095E"/>
    <w:rsid w:val="00457FCE"/>
    <w:rsid w:val="004630E7"/>
    <w:rsid w:val="004720F2"/>
    <w:rsid w:val="00480B4B"/>
    <w:rsid w:val="00480E24"/>
    <w:rsid w:val="00483026"/>
    <w:rsid w:val="00492B97"/>
    <w:rsid w:val="00496AA9"/>
    <w:rsid w:val="004A3B7C"/>
    <w:rsid w:val="004A7460"/>
    <w:rsid w:val="004D5CF5"/>
    <w:rsid w:val="004F1E44"/>
    <w:rsid w:val="004F4586"/>
    <w:rsid w:val="00503685"/>
    <w:rsid w:val="0051222D"/>
    <w:rsid w:val="005239CF"/>
    <w:rsid w:val="00523D2B"/>
    <w:rsid w:val="0052599E"/>
    <w:rsid w:val="00526A9E"/>
    <w:rsid w:val="00537690"/>
    <w:rsid w:val="0055207D"/>
    <w:rsid w:val="00563A1A"/>
    <w:rsid w:val="00567079"/>
    <w:rsid w:val="00582737"/>
    <w:rsid w:val="005900DF"/>
    <w:rsid w:val="005902BB"/>
    <w:rsid w:val="00590A3A"/>
    <w:rsid w:val="005A0AED"/>
    <w:rsid w:val="005A0FB4"/>
    <w:rsid w:val="005A409A"/>
    <w:rsid w:val="005B26B0"/>
    <w:rsid w:val="005B28FA"/>
    <w:rsid w:val="005B4121"/>
    <w:rsid w:val="005B4D12"/>
    <w:rsid w:val="005C1815"/>
    <w:rsid w:val="005D3C1D"/>
    <w:rsid w:val="005D75FF"/>
    <w:rsid w:val="005E2E4B"/>
    <w:rsid w:val="005E3EC3"/>
    <w:rsid w:val="005E4725"/>
    <w:rsid w:val="005E4BF0"/>
    <w:rsid w:val="005E6888"/>
    <w:rsid w:val="005F4598"/>
    <w:rsid w:val="005F7604"/>
    <w:rsid w:val="00601DD8"/>
    <w:rsid w:val="00603693"/>
    <w:rsid w:val="006075B0"/>
    <w:rsid w:val="0061018B"/>
    <w:rsid w:val="00625AB5"/>
    <w:rsid w:val="00645CAE"/>
    <w:rsid w:val="006564E7"/>
    <w:rsid w:val="0067029D"/>
    <w:rsid w:val="0067485D"/>
    <w:rsid w:val="00677712"/>
    <w:rsid w:val="00680321"/>
    <w:rsid w:val="00681879"/>
    <w:rsid w:val="00683B21"/>
    <w:rsid w:val="006913F5"/>
    <w:rsid w:val="00695556"/>
    <w:rsid w:val="006967F8"/>
    <w:rsid w:val="006A2A41"/>
    <w:rsid w:val="006A7B67"/>
    <w:rsid w:val="006B50B1"/>
    <w:rsid w:val="006B6FAD"/>
    <w:rsid w:val="006D5B9E"/>
    <w:rsid w:val="006D70D2"/>
    <w:rsid w:val="006E0C54"/>
    <w:rsid w:val="006F42E4"/>
    <w:rsid w:val="007006FE"/>
    <w:rsid w:val="00700CB3"/>
    <w:rsid w:val="007044D2"/>
    <w:rsid w:val="0071531F"/>
    <w:rsid w:val="007356AF"/>
    <w:rsid w:val="0074011A"/>
    <w:rsid w:val="00741ABC"/>
    <w:rsid w:val="00746DB5"/>
    <w:rsid w:val="00754ABB"/>
    <w:rsid w:val="00755A21"/>
    <w:rsid w:val="00760F3E"/>
    <w:rsid w:val="00763E47"/>
    <w:rsid w:val="00793722"/>
    <w:rsid w:val="007A64E3"/>
    <w:rsid w:val="007D3A62"/>
    <w:rsid w:val="007E2319"/>
    <w:rsid w:val="007F0BBC"/>
    <w:rsid w:val="007F43D3"/>
    <w:rsid w:val="007F7594"/>
    <w:rsid w:val="00803B65"/>
    <w:rsid w:val="008301A5"/>
    <w:rsid w:val="00836D6A"/>
    <w:rsid w:val="00842F22"/>
    <w:rsid w:val="00843A78"/>
    <w:rsid w:val="0084669F"/>
    <w:rsid w:val="0084744F"/>
    <w:rsid w:val="008509E9"/>
    <w:rsid w:val="00854DA4"/>
    <w:rsid w:val="008573D2"/>
    <w:rsid w:val="00877A91"/>
    <w:rsid w:val="00881260"/>
    <w:rsid w:val="008A0B58"/>
    <w:rsid w:val="008C2699"/>
    <w:rsid w:val="008C5DF4"/>
    <w:rsid w:val="008C7BA6"/>
    <w:rsid w:val="008D3D06"/>
    <w:rsid w:val="008D6EE5"/>
    <w:rsid w:val="008D7BD3"/>
    <w:rsid w:val="008E282C"/>
    <w:rsid w:val="008E6861"/>
    <w:rsid w:val="008F4E94"/>
    <w:rsid w:val="009019D7"/>
    <w:rsid w:val="00915FA1"/>
    <w:rsid w:val="00920AA3"/>
    <w:rsid w:val="00921167"/>
    <w:rsid w:val="00923248"/>
    <w:rsid w:val="009237F4"/>
    <w:rsid w:val="00935EF0"/>
    <w:rsid w:val="00947DE0"/>
    <w:rsid w:val="00953890"/>
    <w:rsid w:val="00967C79"/>
    <w:rsid w:val="00972C71"/>
    <w:rsid w:val="009746CE"/>
    <w:rsid w:val="00977D7A"/>
    <w:rsid w:val="0098085B"/>
    <w:rsid w:val="009A073E"/>
    <w:rsid w:val="009A1931"/>
    <w:rsid w:val="009A3EFC"/>
    <w:rsid w:val="009A587C"/>
    <w:rsid w:val="009B2596"/>
    <w:rsid w:val="009B38CD"/>
    <w:rsid w:val="009B4621"/>
    <w:rsid w:val="009B463A"/>
    <w:rsid w:val="009C3783"/>
    <w:rsid w:val="009C5FFD"/>
    <w:rsid w:val="009D0E9D"/>
    <w:rsid w:val="009D3183"/>
    <w:rsid w:val="009D5124"/>
    <w:rsid w:val="009D533E"/>
    <w:rsid w:val="009E189B"/>
    <w:rsid w:val="009E3D7C"/>
    <w:rsid w:val="009F16A3"/>
    <w:rsid w:val="00A014A1"/>
    <w:rsid w:val="00A014FD"/>
    <w:rsid w:val="00A04196"/>
    <w:rsid w:val="00A145E1"/>
    <w:rsid w:val="00A17C11"/>
    <w:rsid w:val="00A17C7F"/>
    <w:rsid w:val="00A31BAB"/>
    <w:rsid w:val="00A332F6"/>
    <w:rsid w:val="00A34115"/>
    <w:rsid w:val="00A52E3F"/>
    <w:rsid w:val="00A53E2B"/>
    <w:rsid w:val="00A5689B"/>
    <w:rsid w:val="00A635AC"/>
    <w:rsid w:val="00A7161C"/>
    <w:rsid w:val="00A7702E"/>
    <w:rsid w:val="00A82151"/>
    <w:rsid w:val="00A8480F"/>
    <w:rsid w:val="00A8573D"/>
    <w:rsid w:val="00A86886"/>
    <w:rsid w:val="00A96D46"/>
    <w:rsid w:val="00AB25E3"/>
    <w:rsid w:val="00AC3D6A"/>
    <w:rsid w:val="00AE35D2"/>
    <w:rsid w:val="00AE6615"/>
    <w:rsid w:val="00AF24AD"/>
    <w:rsid w:val="00AF4944"/>
    <w:rsid w:val="00AF5670"/>
    <w:rsid w:val="00AF6A43"/>
    <w:rsid w:val="00B05F09"/>
    <w:rsid w:val="00B07F8C"/>
    <w:rsid w:val="00B13F2E"/>
    <w:rsid w:val="00B174AC"/>
    <w:rsid w:val="00B20D8F"/>
    <w:rsid w:val="00B3348B"/>
    <w:rsid w:val="00B469FE"/>
    <w:rsid w:val="00B51B55"/>
    <w:rsid w:val="00B51E0A"/>
    <w:rsid w:val="00B55C3E"/>
    <w:rsid w:val="00B647E8"/>
    <w:rsid w:val="00B66FE9"/>
    <w:rsid w:val="00B76CD6"/>
    <w:rsid w:val="00B77CAC"/>
    <w:rsid w:val="00B953C4"/>
    <w:rsid w:val="00BA0C2B"/>
    <w:rsid w:val="00BA7AB5"/>
    <w:rsid w:val="00BE48C2"/>
    <w:rsid w:val="00BF15E9"/>
    <w:rsid w:val="00BF6DD2"/>
    <w:rsid w:val="00C072F6"/>
    <w:rsid w:val="00C07FE1"/>
    <w:rsid w:val="00C124B7"/>
    <w:rsid w:val="00C300A1"/>
    <w:rsid w:val="00C50C75"/>
    <w:rsid w:val="00C609AD"/>
    <w:rsid w:val="00C61D09"/>
    <w:rsid w:val="00C706D9"/>
    <w:rsid w:val="00C73DBE"/>
    <w:rsid w:val="00C77BE2"/>
    <w:rsid w:val="00C81C3E"/>
    <w:rsid w:val="00C82601"/>
    <w:rsid w:val="00C85A00"/>
    <w:rsid w:val="00C86E7E"/>
    <w:rsid w:val="00C878F5"/>
    <w:rsid w:val="00CA4263"/>
    <w:rsid w:val="00CA6127"/>
    <w:rsid w:val="00CB1838"/>
    <w:rsid w:val="00CC6CC4"/>
    <w:rsid w:val="00CD4764"/>
    <w:rsid w:val="00CD4970"/>
    <w:rsid w:val="00CE268B"/>
    <w:rsid w:val="00CF5904"/>
    <w:rsid w:val="00CF7FD7"/>
    <w:rsid w:val="00D05015"/>
    <w:rsid w:val="00D06861"/>
    <w:rsid w:val="00D07021"/>
    <w:rsid w:val="00D155DA"/>
    <w:rsid w:val="00D265FB"/>
    <w:rsid w:val="00D33607"/>
    <w:rsid w:val="00D344DC"/>
    <w:rsid w:val="00D4736E"/>
    <w:rsid w:val="00D4765F"/>
    <w:rsid w:val="00D60627"/>
    <w:rsid w:val="00D64BB4"/>
    <w:rsid w:val="00D67FB3"/>
    <w:rsid w:val="00D83166"/>
    <w:rsid w:val="00D83A1C"/>
    <w:rsid w:val="00D86CF2"/>
    <w:rsid w:val="00D86D50"/>
    <w:rsid w:val="00D963FB"/>
    <w:rsid w:val="00DA0CC8"/>
    <w:rsid w:val="00DA0E75"/>
    <w:rsid w:val="00DC09A9"/>
    <w:rsid w:val="00DC1BA9"/>
    <w:rsid w:val="00DD1831"/>
    <w:rsid w:val="00DD3F11"/>
    <w:rsid w:val="00DE1A54"/>
    <w:rsid w:val="00DE473D"/>
    <w:rsid w:val="00DF1303"/>
    <w:rsid w:val="00DF2B9D"/>
    <w:rsid w:val="00E10C81"/>
    <w:rsid w:val="00E3397E"/>
    <w:rsid w:val="00E3781E"/>
    <w:rsid w:val="00E50A6F"/>
    <w:rsid w:val="00E55C8B"/>
    <w:rsid w:val="00E62805"/>
    <w:rsid w:val="00E636CF"/>
    <w:rsid w:val="00E65EAB"/>
    <w:rsid w:val="00E7543D"/>
    <w:rsid w:val="00E769CB"/>
    <w:rsid w:val="00E9277F"/>
    <w:rsid w:val="00E93D4D"/>
    <w:rsid w:val="00EA4201"/>
    <w:rsid w:val="00EB73DC"/>
    <w:rsid w:val="00EC130D"/>
    <w:rsid w:val="00ED1C51"/>
    <w:rsid w:val="00ED4D28"/>
    <w:rsid w:val="00EE29E9"/>
    <w:rsid w:val="00EF1BCA"/>
    <w:rsid w:val="00EF42FF"/>
    <w:rsid w:val="00F001B0"/>
    <w:rsid w:val="00F02D9E"/>
    <w:rsid w:val="00F17A02"/>
    <w:rsid w:val="00F21773"/>
    <w:rsid w:val="00F21C88"/>
    <w:rsid w:val="00F22AC6"/>
    <w:rsid w:val="00F25471"/>
    <w:rsid w:val="00F26B92"/>
    <w:rsid w:val="00F352DB"/>
    <w:rsid w:val="00F45F4A"/>
    <w:rsid w:val="00F56D68"/>
    <w:rsid w:val="00F6261E"/>
    <w:rsid w:val="00F665F7"/>
    <w:rsid w:val="00F70D99"/>
    <w:rsid w:val="00F8209B"/>
    <w:rsid w:val="00F82271"/>
    <w:rsid w:val="00F863F4"/>
    <w:rsid w:val="00F90717"/>
    <w:rsid w:val="00F94972"/>
    <w:rsid w:val="00FA060C"/>
    <w:rsid w:val="00FA1B34"/>
    <w:rsid w:val="00FA32D9"/>
    <w:rsid w:val="00FA38E5"/>
    <w:rsid w:val="00FD50AD"/>
    <w:rsid w:val="00FF1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26</cp:revision>
  <cp:lastPrinted>2023-07-04T19:07:00Z</cp:lastPrinted>
  <dcterms:created xsi:type="dcterms:W3CDTF">2024-01-15T16:17:00Z</dcterms:created>
  <dcterms:modified xsi:type="dcterms:W3CDTF">2024-02-15T12:15:00Z</dcterms:modified>
</cp:coreProperties>
</file>